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2F2" w:rsidRDefault="00BD02F2" w:rsidP="00BD02F2">
      <w:pPr>
        <w:rPr>
          <w:rFonts w:ascii="ＭＳ Ｐゴシック" w:eastAsia="ＭＳ Ｐゴシック" w:hAnsi="ＭＳ Ｐゴシック"/>
          <w:sz w:val="28"/>
          <w:szCs w:val="28"/>
        </w:rPr>
      </w:pPr>
      <w:r w:rsidRPr="00986FAB">
        <w:rPr>
          <w:rFonts w:ascii="ＭＳ Ｐゴシック" w:eastAsia="ＭＳ Ｐゴシック" w:hAnsi="ＭＳ Ｐゴシック" w:hint="eastAsia"/>
          <w:sz w:val="24"/>
          <w:szCs w:val="28"/>
          <w:bdr w:val="single" w:sz="4" w:space="0" w:color="auto"/>
        </w:rPr>
        <w:t>事例 ８</w:t>
      </w:r>
      <w:r>
        <w:rPr>
          <w:rFonts w:ascii="ＭＳ Ｐゴシック" w:eastAsia="ＭＳ Ｐゴシック" w:hAnsi="ＭＳ Ｐゴシック" w:hint="eastAsia"/>
          <w:sz w:val="24"/>
          <w:szCs w:val="28"/>
        </w:rPr>
        <w:t xml:space="preserve">　　　　　　　　　　</w:t>
      </w:r>
      <w:r w:rsidRPr="0075271D">
        <w:rPr>
          <w:rFonts w:ascii="ＭＳ Ｐゴシック" w:eastAsia="ＭＳ Ｐゴシック" w:hAnsi="ＭＳ Ｐゴシック" w:hint="eastAsia"/>
          <w:sz w:val="28"/>
          <w:szCs w:val="28"/>
        </w:rPr>
        <w:t>盲学校幼稚部交流及び</w:t>
      </w:r>
      <w:r>
        <w:rPr>
          <w:rFonts w:ascii="ＭＳ Ｐゴシック" w:eastAsia="ＭＳ Ｐゴシック" w:hAnsi="ＭＳ Ｐゴシック" w:hint="eastAsia"/>
          <w:sz w:val="28"/>
          <w:szCs w:val="28"/>
        </w:rPr>
        <w:t>共同</w:t>
      </w:r>
      <w:r w:rsidRPr="0075271D">
        <w:rPr>
          <w:rFonts w:ascii="ＭＳ Ｐゴシック" w:eastAsia="ＭＳ Ｐゴシック" w:hAnsi="ＭＳ Ｐゴシック" w:hint="eastAsia"/>
          <w:sz w:val="28"/>
          <w:szCs w:val="28"/>
        </w:rPr>
        <w:t>学習実施計画</w:t>
      </w:r>
    </w:p>
    <w:p w:rsidR="00BD02F2" w:rsidRPr="00986FAB" w:rsidRDefault="00BD02F2" w:rsidP="00BD02F2">
      <w:pPr>
        <w:rPr>
          <w:rFonts w:asciiTheme="majorEastAsia" w:eastAsiaTheme="majorEastAsia" w:hAnsiTheme="majorEastAsia"/>
          <w:sz w:val="22"/>
          <w:szCs w:val="24"/>
          <w:bdr w:val="single" w:sz="4" w:space="0" w:color="auto"/>
        </w:rPr>
      </w:pPr>
      <w:r>
        <w:rPr>
          <w:rFonts w:ascii="ＭＳ Ｐゴシック" w:eastAsia="ＭＳ Ｐゴシック" w:hAnsi="ＭＳ Ｐゴシック" w:hint="eastAsia"/>
          <w:sz w:val="28"/>
          <w:szCs w:val="28"/>
        </w:rPr>
        <w:t xml:space="preserve">　　　　　　　　　　　　　　　　　　（交流および共同学習）</w:t>
      </w:r>
    </w:p>
    <w:tbl>
      <w:tblPr>
        <w:tblStyle w:val="a8"/>
        <w:tblW w:w="0" w:type="auto"/>
        <w:tblLook w:val="04A0" w:firstRow="1" w:lastRow="0" w:firstColumn="1" w:lastColumn="0" w:noHBand="0" w:noVBand="1"/>
      </w:tblPr>
      <w:tblGrid>
        <w:gridCol w:w="1122"/>
        <w:gridCol w:w="445"/>
        <w:gridCol w:w="8287"/>
      </w:tblGrid>
      <w:tr w:rsidR="00BD02F2" w:rsidTr="00C8026E">
        <w:tc>
          <w:tcPr>
            <w:tcW w:w="1567" w:type="dxa"/>
            <w:gridSpan w:val="2"/>
            <w:vAlign w:val="center"/>
          </w:tcPr>
          <w:p w:rsidR="00BD02F2" w:rsidRPr="00986FAB" w:rsidRDefault="00BD02F2" w:rsidP="00C8026E">
            <w:pPr>
              <w:jc w:val="center"/>
              <w:rPr>
                <w:rFonts w:asciiTheme="minorEastAsia" w:hAnsiTheme="minorEastAsia"/>
                <w:sz w:val="22"/>
                <w:szCs w:val="24"/>
              </w:rPr>
            </w:pPr>
            <w:r w:rsidRPr="00986FAB">
              <w:rPr>
                <w:rFonts w:asciiTheme="minorEastAsia" w:hAnsiTheme="minorEastAsia" w:hint="eastAsia"/>
                <w:sz w:val="22"/>
                <w:szCs w:val="24"/>
              </w:rPr>
              <w:t>日時</w:t>
            </w:r>
          </w:p>
        </w:tc>
        <w:tc>
          <w:tcPr>
            <w:tcW w:w="8288" w:type="dxa"/>
          </w:tcPr>
          <w:p w:rsidR="00BD02F2" w:rsidRPr="00986FAB" w:rsidRDefault="00BD02F2" w:rsidP="00C8026E">
            <w:r>
              <w:rPr>
                <w:rFonts w:hint="eastAsia"/>
              </w:rPr>
              <w:t>平成３０年１０月３日（水）・４日（木）　午前１０時～１１時３０分</w:t>
            </w:r>
          </w:p>
        </w:tc>
      </w:tr>
      <w:tr w:rsidR="00BD02F2" w:rsidTr="00C8026E">
        <w:tc>
          <w:tcPr>
            <w:tcW w:w="1567" w:type="dxa"/>
            <w:gridSpan w:val="2"/>
            <w:vAlign w:val="center"/>
          </w:tcPr>
          <w:p w:rsidR="00BD02F2" w:rsidRPr="00986FAB" w:rsidRDefault="00BD02F2" w:rsidP="00C8026E">
            <w:pPr>
              <w:jc w:val="center"/>
              <w:rPr>
                <w:rFonts w:asciiTheme="minorEastAsia" w:hAnsiTheme="minorEastAsia"/>
                <w:sz w:val="22"/>
                <w:szCs w:val="24"/>
              </w:rPr>
            </w:pPr>
            <w:r w:rsidRPr="00986FAB">
              <w:rPr>
                <w:rFonts w:asciiTheme="minorEastAsia" w:hAnsiTheme="minorEastAsia" w:hint="eastAsia"/>
                <w:sz w:val="22"/>
                <w:szCs w:val="24"/>
              </w:rPr>
              <w:t>場所</w:t>
            </w:r>
          </w:p>
        </w:tc>
        <w:tc>
          <w:tcPr>
            <w:tcW w:w="8288" w:type="dxa"/>
          </w:tcPr>
          <w:p w:rsidR="00BD02F2" w:rsidRDefault="00BD02F2" w:rsidP="00C8026E">
            <w:pPr>
              <w:rPr>
                <w:rFonts w:asciiTheme="majorEastAsia" w:eastAsiaTheme="majorEastAsia" w:hAnsiTheme="majorEastAsia"/>
                <w:sz w:val="24"/>
                <w:szCs w:val="24"/>
                <w:bdr w:val="single" w:sz="4" w:space="0" w:color="auto"/>
              </w:rPr>
            </w:pPr>
            <w:r>
              <w:rPr>
                <w:rFonts w:hint="eastAsia"/>
              </w:rPr>
              <w:t>沖縄県立盲学校（幼稚部教室及びプレイルーム）</w:t>
            </w:r>
          </w:p>
        </w:tc>
      </w:tr>
      <w:tr w:rsidR="00BD02F2" w:rsidTr="00C8026E">
        <w:trPr>
          <w:trHeight w:val="620"/>
        </w:trPr>
        <w:tc>
          <w:tcPr>
            <w:tcW w:w="1122" w:type="dxa"/>
            <w:vMerge w:val="restart"/>
            <w:vAlign w:val="center"/>
          </w:tcPr>
          <w:p w:rsidR="00BD02F2" w:rsidRPr="00986FAB" w:rsidRDefault="00BD02F2" w:rsidP="00C8026E">
            <w:pPr>
              <w:jc w:val="center"/>
              <w:rPr>
                <w:rFonts w:asciiTheme="minorEastAsia" w:hAnsiTheme="minorEastAsia"/>
                <w:sz w:val="22"/>
                <w:szCs w:val="24"/>
              </w:rPr>
            </w:pPr>
            <w:r>
              <w:rPr>
                <w:rFonts w:asciiTheme="minorEastAsia" w:hAnsiTheme="minorEastAsia" w:hint="eastAsia"/>
                <w:sz w:val="22"/>
                <w:szCs w:val="24"/>
              </w:rPr>
              <w:t>参加者</w:t>
            </w:r>
          </w:p>
        </w:tc>
        <w:tc>
          <w:tcPr>
            <w:tcW w:w="445" w:type="dxa"/>
            <w:vMerge w:val="restart"/>
            <w:vAlign w:val="center"/>
          </w:tcPr>
          <w:p w:rsidR="00BD02F2" w:rsidRPr="00986FAB" w:rsidRDefault="00BD02F2" w:rsidP="00C8026E">
            <w:pPr>
              <w:spacing w:line="0" w:lineRule="atLeast"/>
              <w:rPr>
                <w:rFonts w:asciiTheme="minorEastAsia" w:hAnsiTheme="minorEastAsia"/>
                <w:sz w:val="20"/>
                <w:szCs w:val="24"/>
              </w:rPr>
            </w:pPr>
            <w:r w:rsidRPr="00986FAB">
              <w:rPr>
                <w:rFonts w:asciiTheme="minorEastAsia" w:hAnsiTheme="minorEastAsia" w:hint="eastAsia"/>
                <w:sz w:val="20"/>
                <w:szCs w:val="24"/>
              </w:rPr>
              <w:t>△△幼稚園</w:t>
            </w:r>
          </w:p>
        </w:tc>
        <w:tc>
          <w:tcPr>
            <w:tcW w:w="8288" w:type="dxa"/>
            <w:tcBorders>
              <w:bottom w:val="dashSmallGap" w:sz="4" w:space="0" w:color="auto"/>
            </w:tcBorders>
            <w:vAlign w:val="center"/>
          </w:tcPr>
          <w:p w:rsidR="00BD02F2" w:rsidRDefault="00BD02F2" w:rsidP="00C8026E">
            <w:r>
              <w:rPr>
                <w:rFonts w:hint="eastAsia"/>
              </w:rPr>
              <w:t>３日（水）</w:t>
            </w:r>
          </w:p>
          <w:p w:rsidR="00BD02F2" w:rsidRPr="00986FAB" w:rsidRDefault="00BD02F2" w:rsidP="00C8026E">
            <w:r>
              <w:rPr>
                <w:rFonts w:hint="eastAsia"/>
              </w:rPr>
              <w:t>１組担任１名　１組園児　３２名　主任教諭１名　特別支援教育ヘルパー１名</w:t>
            </w:r>
          </w:p>
        </w:tc>
      </w:tr>
      <w:tr w:rsidR="00BD02F2" w:rsidTr="00C8026E">
        <w:trPr>
          <w:trHeight w:val="702"/>
        </w:trPr>
        <w:tc>
          <w:tcPr>
            <w:tcW w:w="1122" w:type="dxa"/>
            <w:vMerge/>
          </w:tcPr>
          <w:p w:rsidR="00BD02F2" w:rsidRDefault="00BD02F2" w:rsidP="00C8026E">
            <w:pPr>
              <w:rPr>
                <w:rFonts w:asciiTheme="minorEastAsia" w:hAnsiTheme="minorEastAsia"/>
                <w:sz w:val="22"/>
                <w:szCs w:val="24"/>
              </w:rPr>
            </w:pPr>
          </w:p>
        </w:tc>
        <w:tc>
          <w:tcPr>
            <w:tcW w:w="445" w:type="dxa"/>
            <w:vMerge/>
          </w:tcPr>
          <w:p w:rsidR="00BD02F2" w:rsidRPr="00986FAB" w:rsidRDefault="00BD02F2" w:rsidP="00C8026E">
            <w:pPr>
              <w:spacing w:line="0" w:lineRule="atLeast"/>
              <w:rPr>
                <w:rFonts w:asciiTheme="minorEastAsia" w:hAnsiTheme="minorEastAsia"/>
                <w:sz w:val="20"/>
                <w:szCs w:val="24"/>
              </w:rPr>
            </w:pPr>
          </w:p>
        </w:tc>
        <w:tc>
          <w:tcPr>
            <w:tcW w:w="8288" w:type="dxa"/>
            <w:tcBorders>
              <w:top w:val="dashSmallGap" w:sz="4" w:space="0" w:color="auto"/>
              <w:bottom w:val="single" w:sz="4" w:space="0" w:color="auto"/>
            </w:tcBorders>
            <w:vAlign w:val="center"/>
          </w:tcPr>
          <w:p w:rsidR="00BD02F2" w:rsidRDefault="00BD02F2" w:rsidP="00C8026E">
            <w:r>
              <w:rPr>
                <w:rFonts w:hint="eastAsia"/>
              </w:rPr>
              <w:t>４日（木）</w:t>
            </w:r>
          </w:p>
          <w:p w:rsidR="00BD02F2" w:rsidRDefault="00BD02F2" w:rsidP="00C8026E">
            <w:r>
              <w:rPr>
                <w:rFonts w:hint="eastAsia"/>
              </w:rPr>
              <w:t>２組担任１名　２組園児　３２名　主任教諭１名　特別支援教育ヘルパー１名</w:t>
            </w:r>
          </w:p>
        </w:tc>
      </w:tr>
      <w:tr w:rsidR="00BD02F2" w:rsidTr="00C8026E">
        <w:trPr>
          <w:trHeight w:val="703"/>
        </w:trPr>
        <w:tc>
          <w:tcPr>
            <w:tcW w:w="1122" w:type="dxa"/>
            <w:vMerge/>
          </w:tcPr>
          <w:p w:rsidR="00BD02F2" w:rsidRDefault="00BD02F2" w:rsidP="00C8026E">
            <w:pPr>
              <w:rPr>
                <w:rFonts w:asciiTheme="minorEastAsia" w:hAnsiTheme="minorEastAsia"/>
                <w:sz w:val="22"/>
                <w:szCs w:val="24"/>
              </w:rPr>
            </w:pPr>
          </w:p>
        </w:tc>
        <w:tc>
          <w:tcPr>
            <w:tcW w:w="445" w:type="dxa"/>
          </w:tcPr>
          <w:p w:rsidR="00BD02F2" w:rsidRPr="00986FAB" w:rsidRDefault="00BD02F2" w:rsidP="00C8026E">
            <w:pPr>
              <w:spacing w:line="0" w:lineRule="atLeast"/>
              <w:rPr>
                <w:rFonts w:asciiTheme="minorEastAsia" w:hAnsiTheme="minorEastAsia"/>
                <w:sz w:val="20"/>
                <w:szCs w:val="24"/>
              </w:rPr>
            </w:pPr>
            <w:r w:rsidRPr="00986FAB">
              <w:rPr>
                <w:rFonts w:hint="eastAsia"/>
                <w:sz w:val="20"/>
              </w:rPr>
              <w:t>幼稚部</w:t>
            </w:r>
          </w:p>
        </w:tc>
        <w:tc>
          <w:tcPr>
            <w:tcW w:w="8288" w:type="dxa"/>
            <w:tcBorders>
              <w:top w:val="single" w:sz="4" w:space="0" w:color="auto"/>
            </w:tcBorders>
            <w:vAlign w:val="center"/>
          </w:tcPr>
          <w:p w:rsidR="00BD02F2" w:rsidRDefault="00BD02F2" w:rsidP="00C8026E">
            <w:r>
              <w:rPr>
                <w:rFonts w:hint="eastAsia"/>
              </w:rPr>
              <w:t>３歳児１名　４歳児１名　５歳児１名　各保護者　主任教諭１名　教諭１名</w:t>
            </w:r>
          </w:p>
        </w:tc>
      </w:tr>
      <w:tr w:rsidR="00BD02F2" w:rsidTr="00C8026E">
        <w:trPr>
          <w:trHeight w:val="326"/>
        </w:trPr>
        <w:tc>
          <w:tcPr>
            <w:tcW w:w="1567" w:type="dxa"/>
            <w:gridSpan w:val="2"/>
            <w:vAlign w:val="center"/>
          </w:tcPr>
          <w:p w:rsidR="00BD02F2" w:rsidRPr="00986FAB" w:rsidRDefault="00BD02F2" w:rsidP="00C8026E">
            <w:pPr>
              <w:jc w:val="center"/>
              <w:rPr>
                <w:rFonts w:asciiTheme="minorEastAsia" w:hAnsiTheme="minorEastAsia"/>
                <w:sz w:val="22"/>
                <w:szCs w:val="24"/>
              </w:rPr>
            </w:pPr>
            <w:r>
              <w:rPr>
                <w:rFonts w:asciiTheme="minorEastAsia" w:hAnsiTheme="minorEastAsia" w:hint="eastAsia"/>
                <w:sz w:val="22"/>
                <w:szCs w:val="24"/>
              </w:rPr>
              <w:t>移動方法</w:t>
            </w:r>
          </w:p>
        </w:tc>
        <w:tc>
          <w:tcPr>
            <w:tcW w:w="8288" w:type="dxa"/>
          </w:tcPr>
          <w:p w:rsidR="00BD02F2" w:rsidRDefault="00BD02F2" w:rsidP="00C8026E">
            <w:pPr>
              <w:rPr>
                <w:rFonts w:asciiTheme="majorEastAsia" w:eastAsiaTheme="majorEastAsia" w:hAnsiTheme="majorEastAsia"/>
                <w:sz w:val="24"/>
                <w:szCs w:val="24"/>
                <w:bdr w:val="single" w:sz="4" w:space="0" w:color="auto"/>
              </w:rPr>
            </w:pPr>
            <w:r>
              <w:rPr>
                <w:rFonts w:hint="eastAsia"/>
              </w:rPr>
              <w:t>△△幼稚園児が、徒歩で訪ねる。</w:t>
            </w:r>
          </w:p>
        </w:tc>
      </w:tr>
      <w:tr w:rsidR="00BD02F2" w:rsidTr="00C8026E">
        <w:trPr>
          <w:trHeight w:val="1430"/>
        </w:trPr>
        <w:tc>
          <w:tcPr>
            <w:tcW w:w="1122" w:type="dxa"/>
            <w:vMerge w:val="restart"/>
            <w:vAlign w:val="center"/>
          </w:tcPr>
          <w:p w:rsidR="00BD02F2" w:rsidRPr="00986FAB" w:rsidRDefault="00BD02F2" w:rsidP="00C8026E">
            <w:pPr>
              <w:jc w:val="center"/>
              <w:rPr>
                <w:rFonts w:asciiTheme="minorEastAsia" w:hAnsiTheme="minorEastAsia"/>
                <w:sz w:val="22"/>
                <w:szCs w:val="24"/>
              </w:rPr>
            </w:pPr>
            <w:r>
              <w:rPr>
                <w:rFonts w:asciiTheme="minorEastAsia" w:hAnsiTheme="minorEastAsia" w:hint="eastAsia"/>
                <w:sz w:val="22"/>
                <w:szCs w:val="24"/>
              </w:rPr>
              <w:t>ねらい</w:t>
            </w:r>
          </w:p>
        </w:tc>
        <w:tc>
          <w:tcPr>
            <w:tcW w:w="445" w:type="dxa"/>
            <w:vAlign w:val="center"/>
          </w:tcPr>
          <w:p w:rsidR="00BD02F2" w:rsidRPr="00986FAB" w:rsidRDefault="00BD02F2" w:rsidP="00C8026E">
            <w:pPr>
              <w:jc w:val="center"/>
              <w:rPr>
                <w:rFonts w:asciiTheme="minorEastAsia" w:hAnsiTheme="minorEastAsia"/>
                <w:sz w:val="22"/>
                <w:szCs w:val="24"/>
              </w:rPr>
            </w:pPr>
            <w:r>
              <w:rPr>
                <w:rFonts w:asciiTheme="minorEastAsia" w:hAnsiTheme="minorEastAsia" w:hint="eastAsia"/>
                <w:sz w:val="22"/>
                <w:szCs w:val="24"/>
              </w:rPr>
              <w:t>共通</w:t>
            </w:r>
          </w:p>
        </w:tc>
        <w:tc>
          <w:tcPr>
            <w:tcW w:w="8288" w:type="dxa"/>
          </w:tcPr>
          <w:p w:rsidR="00BD02F2" w:rsidRDefault="00BD02F2" w:rsidP="00C8026E">
            <w:pPr>
              <w:jc w:val="left"/>
            </w:pPr>
            <w:r>
              <w:rPr>
                <w:rFonts w:hint="eastAsia"/>
              </w:rPr>
              <w:t>○同年齢の幼児との触れ合い交流を通して、幼児の経験の拡大と豊かな人間性を育む。</w:t>
            </w:r>
          </w:p>
          <w:p w:rsidR="00BD02F2" w:rsidRPr="008A30AA" w:rsidRDefault="00BD02F2" w:rsidP="00C8026E">
            <w:pPr>
              <w:rPr>
                <w:rFonts w:asciiTheme="majorEastAsia" w:eastAsiaTheme="majorEastAsia" w:hAnsiTheme="majorEastAsia"/>
                <w:sz w:val="24"/>
                <w:szCs w:val="24"/>
                <w:bdr w:val="single" w:sz="4" w:space="0" w:color="auto"/>
              </w:rPr>
            </w:pPr>
            <w:r>
              <w:rPr>
                <w:rFonts w:hint="eastAsia"/>
              </w:rPr>
              <w:t>○４年生になると、盲学校児童が□□小へ来校し交流があるため、その全段階としての交流を行うことで親睦を深める。</w:t>
            </w:r>
          </w:p>
        </w:tc>
      </w:tr>
      <w:tr w:rsidR="00BD02F2" w:rsidTr="00C8026E">
        <w:trPr>
          <w:trHeight w:val="1445"/>
        </w:trPr>
        <w:tc>
          <w:tcPr>
            <w:tcW w:w="1122" w:type="dxa"/>
            <w:vMerge/>
            <w:vAlign w:val="center"/>
          </w:tcPr>
          <w:p w:rsidR="00BD02F2" w:rsidRDefault="00BD02F2" w:rsidP="00C8026E">
            <w:pPr>
              <w:jc w:val="center"/>
              <w:rPr>
                <w:rFonts w:asciiTheme="minorEastAsia" w:hAnsiTheme="minorEastAsia"/>
                <w:sz w:val="22"/>
                <w:szCs w:val="24"/>
              </w:rPr>
            </w:pPr>
          </w:p>
        </w:tc>
        <w:tc>
          <w:tcPr>
            <w:tcW w:w="445" w:type="dxa"/>
            <w:tcBorders>
              <w:bottom w:val="dashSmallGap" w:sz="4" w:space="0" w:color="auto"/>
            </w:tcBorders>
            <w:vAlign w:val="center"/>
          </w:tcPr>
          <w:p w:rsidR="00BD02F2" w:rsidRPr="00986FAB" w:rsidRDefault="00BD02F2" w:rsidP="00C8026E">
            <w:pPr>
              <w:spacing w:line="0" w:lineRule="atLeast"/>
              <w:rPr>
                <w:rFonts w:asciiTheme="minorEastAsia" w:hAnsiTheme="minorEastAsia"/>
                <w:sz w:val="20"/>
                <w:szCs w:val="24"/>
              </w:rPr>
            </w:pPr>
            <w:r w:rsidRPr="00986FAB">
              <w:rPr>
                <w:rFonts w:asciiTheme="minorEastAsia" w:hAnsiTheme="minorEastAsia" w:hint="eastAsia"/>
                <w:sz w:val="20"/>
                <w:szCs w:val="24"/>
              </w:rPr>
              <w:t>△△幼稚園</w:t>
            </w:r>
          </w:p>
        </w:tc>
        <w:tc>
          <w:tcPr>
            <w:tcW w:w="8288" w:type="dxa"/>
            <w:tcBorders>
              <w:bottom w:val="dashSmallGap" w:sz="4" w:space="0" w:color="auto"/>
            </w:tcBorders>
            <w:vAlign w:val="center"/>
          </w:tcPr>
          <w:p w:rsidR="00BD02F2" w:rsidRDefault="00BD02F2" w:rsidP="00BD02F2">
            <w:pPr>
              <w:pStyle w:val="a3"/>
              <w:numPr>
                <w:ilvl w:val="0"/>
                <w:numId w:val="9"/>
              </w:numPr>
              <w:spacing w:line="0" w:lineRule="atLeast"/>
              <w:ind w:leftChars="0"/>
            </w:pPr>
            <w:r>
              <w:rPr>
                <w:rFonts w:hint="eastAsia"/>
              </w:rPr>
              <w:t>同年齢の幼児集団との交流を通して、幼児の経験の拡大と豊かな人間性を育む。</w:t>
            </w:r>
          </w:p>
          <w:p w:rsidR="00BD02F2" w:rsidRDefault="00BD02F2" w:rsidP="00BD02F2">
            <w:pPr>
              <w:pStyle w:val="a3"/>
              <w:numPr>
                <w:ilvl w:val="0"/>
                <w:numId w:val="9"/>
              </w:numPr>
              <w:spacing w:line="0" w:lineRule="atLeast"/>
              <w:ind w:leftChars="0"/>
            </w:pPr>
            <w:r>
              <w:rPr>
                <w:rFonts w:hint="eastAsia"/>
              </w:rPr>
              <w:t>活動を共にする事で触れ合い、他をいたわる心や思いやる心が育ち、双方が豊かな人間性を身につけていく。</w:t>
            </w:r>
          </w:p>
          <w:p w:rsidR="00BD02F2" w:rsidRPr="008A30AA" w:rsidRDefault="00BD02F2" w:rsidP="00BD02F2">
            <w:pPr>
              <w:pStyle w:val="a3"/>
              <w:numPr>
                <w:ilvl w:val="0"/>
                <w:numId w:val="9"/>
              </w:numPr>
              <w:spacing w:line="0" w:lineRule="atLeast"/>
              <w:ind w:leftChars="0"/>
            </w:pPr>
            <w:r>
              <w:rPr>
                <w:rFonts w:hint="eastAsia"/>
              </w:rPr>
              <w:t>共に遊ぶことにより、より発達を促し、主体性を育てる。</w:t>
            </w:r>
          </w:p>
        </w:tc>
      </w:tr>
      <w:tr w:rsidR="00BD02F2" w:rsidTr="00C8026E">
        <w:trPr>
          <w:trHeight w:val="1706"/>
        </w:trPr>
        <w:tc>
          <w:tcPr>
            <w:tcW w:w="1122" w:type="dxa"/>
            <w:vMerge/>
            <w:vAlign w:val="center"/>
          </w:tcPr>
          <w:p w:rsidR="00BD02F2" w:rsidRDefault="00BD02F2" w:rsidP="00C8026E">
            <w:pPr>
              <w:jc w:val="center"/>
              <w:rPr>
                <w:rFonts w:asciiTheme="minorEastAsia" w:hAnsiTheme="minorEastAsia"/>
                <w:sz w:val="22"/>
                <w:szCs w:val="24"/>
              </w:rPr>
            </w:pPr>
          </w:p>
        </w:tc>
        <w:tc>
          <w:tcPr>
            <w:tcW w:w="445" w:type="dxa"/>
            <w:tcBorders>
              <w:top w:val="dashSmallGap" w:sz="4" w:space="0" w:color="auto"/>
            </w:tcBorders>
          </w:tcPr>
          <w:p w:rsidR="00BD02F2" w:rsidRPr="00986FAB" w:rsidRDefault="00BD02F2" w:rsidP="00C8026E">
            <w:pPr>
              <w:spacing w:line="0" w:lineRule="atLeast"/>
              <w:rPr>
                <w:rFonts w:asciiTheme="minorEastAsia" w:hAnsiTheme="minorEastAsia"/>
                <w:sz w:val="20"/>
                <w:szCs w:val="24"/>
              </w:rPr>
            </w:pPr>
            <w:r w:rsidRPr="00986FAB">
              <w:rPr>
                <w:rFonts w:hint="eastAsia"/>
                <w:sz w:val="20"/>
              </w:rPr>
              <w:t>幼稚部</w:t>
            </w:r>
          </w:p>
        </w:tc>
        <w:tc>
          <w:tcPr>
            <w:tcW w:w="8288" w:type="dxa"/>
            <w:tcBorders>
              <w:top w:val="dashSmallGap" w:sz="4" w:space="0" w:color="auto"/>
            </w:tcBorders>
            <w:vAlign w:val="center"/>
          </w:tcPr>
          <w:p w:rsidR="00BD02F2" w:rsidRDefault="00BD02F2" w:rsidP="00BD02F2">
            <w:pPr>
              <w:pStyle w:val="a3"/>
              <w:numPr>
                <w:ilvl w:val="0"/>
                <w:numId w:val="10"/>
              </w:numPr>
              <w:spacing w:line="0" w:lineRule="atLeast"/>
              <w:ind w:leftChars="0"/>
            </w:pPr>
            <w:r>
              <w:rPr>
                <w:rFonts w:hint="eastAsia"/>
              </w:rPr>
              <w:t>移住地域にある盲学校の事を知り、幼稚部に在籍する幼児と触れ合うことを通して、目の障害を持つ同年齢の幼児の存在とその生活を知り親しみを感じる。</w:t>
            </w:r>
          </w:p>
          <w:p w:rsidR="00BD02F2" w:rsidRDefault="00BD02F2" w:rsidP="00BD02F2">
            <w:pPr>
              <w:pStyle w:val="a3"/>
              <w:numPr>
                <w:ilvl w:val="0"/>
                <w:numId w:val="10"/>
              </w:numPr>
              <w:spacing w:line="0" w:lineRule="atLeast"/>
              <w:ind w:leftChars="0"/>
            </w:pPr>
            <w:r>
              <w:rPr>
                <w:rFonts w:hint="eastAsia"/>
              </w:rPr>
              <w:t>触れ合い交流を通して、人との関わり方、必要な言葉等の表現の仕方がわかり、</w:t>
            </w:r>
          </w:p>
          <w:p w:rsidR="00BD02F2" w:rsidRDefault="00BD02F2" w:rsidP="00C8026E">
            <w:pPr>
              <w:pStyle w:val="a3"/>
              <w:spacing w:line="0" w:lineRule="atLeast"/>
              <w:ind w:leftChars="0" w:left="420"/>
            </w:pPr>
            <w:r>
              <w:rPr>
                <w:rFonts w:hint="eastAsia"/>
              </w:rPr>
              <w:t>思いやりやいたわる心、自己発揮と自己抑制等の規範意識の芽生えを促す。</w:t>
            </w:r>
          </w:p>
          <w:p w:rsidR="00BD02F2" w:rsidRDefault="00BD02F2" w:rsidP="00BD02F2">
            <w:pPr>
              <w:pStyle w:val="a3"/>
              <w:numPr>
                <w:ilvl w:val="0"/>
                <w:numId w:val="10"/>
              </w:numPr>
              <w:spacing w:line="0" w:lineRule="atLeast"/>
              <w:ind w:leftChars="0"/>
            </w:pPr>
            <w:r>
              <w:rPr>
                <w:rFonts w:hint="eastAsia"/>
              </w:rPr>
              <w:t>ふれあい交流を通して、感じた事、発見した事、感動した事等を言葉で表現する。</w:t>
            </w:r>
          </w:p>
        </w:tc>
      </w:tr>
      <w:tr w:rsidR="00BD02F2" w:rsidTr="00C8026E">
        <w:trPr>
          <w:trHeight w:val="77"/>
        </w:trPr>
        <w:tc>
          <w:tcPr>
            <w:tcW w:w="1567" w:type="dxa"/>
            <w:gridSpan w:val="2"/>
            <w:vAlign w:val="center"/>
          </w:tcPr>
          <w:p w:rsidR="00BD02F2" w:rsidRDefault="00BD02F2" w:rsidP="00C8026E">
            <w:pPr>
              <w:jc w:val="center"/>
              <w:rPr>
                <w:rFonts w:asciiTheme="minorEastAsia" w:hAnsiTheme="minorEastAsia"/>
                <w:sz w:val="22"/>
                <w:szCs w:val="24"/>
              </w:rPr>
            </w:pPr>
            <w:r>
              <w:rPr>
                <w:rFonts w:asciiTheme="minorEastAsia" w:hAnsiTheme="minorEastAsia" w:hint="eastAsia"/>
                <w:sz w:val="22"/>
                <w:szCs w:val="24"/>
              </w:rPr>
              <w:t>事前指導</w:t>
            </w:r>
          </w:p>
        </w:tc>
        <w:tc>
          <w:tcPr>
            <w:tcW w:w="8288" w:type="dxa"/>
          </w:tcPr>
          <w:p w:rsidR="00BD02F2" w:rsidRPr="000335DA" w:rsidRDefault="000335DA" w:rsidP="000335DA">
            <w:pPr>
              <w:ind w:left="200" w:hangingChars="100" w:hanging="200"/>
              <w:jc w:val="left"/>
              <w:rPr>
                <w:sz w:val="20"/>
              </w:rPr>
            </w:pPr>
            <w:r>
              <w:rPr>
                <w:rFonts w:hint="eastAsia"/>
                <w:sz w:val="20"/>
              </w:rPr>
              <w:t>(1)</w:t>
            </w:r>
            <w:r w:rsidR="00BD02F2" w:rsidRPr="000335DA">
              <w:rPr>
                <w:rFonts w:hint="eastAsia"/>
                <w:sz w:val="20"/>
              </w:rPr>
              <w:t>聴覚の発達に優れている幼稚部の幼児の特性を知らせ、室内での望ましい声の大きさを示し、意識して会話や遊ぶ時の声の大きさに配慮する。また、同じ階の教室では、各学部が授業中であることを知らせ、プレイルームでの声の大きさにも配慮する。</w:t>
            </w:r>
          </w:p>
          <w:p w:rsidR="00BD02F2" w:rsidRPr="000335DA" w:rsidRDefault="000335DA" w:rsidP="000335DA">
            <w:pPr>
              <w:ind w:left="200" w:hangingChars="100" w:hanging="200"/>
              <w:jc w:val="left"/>
              <w:rPr>
                <w:rFonts w:hint="eastAsia"/>
                <w:sz w:val="20"/>
              </w:rPr>
            </w:pPr>
            <w:r>
              <w:rPr>
                <w:rFonts w:hint="eastAsia"/>
                <w:sz w:val="20"/>
              </w:rPr>
              <w:t>(2)</w:t>
            </w:r>
            <w:r w:rsidRPr="000335DA">
              <w:rPr>
                <w:rFonts w:hint="eastAsia"/>
                <w:sz w:val="20"/>
              </w:rPr>
              <w:t>幼稚部の幼児が○○</w:t>
            </w:r>
            <w:r w:rsidR="00BD02F2" w:rsidRPr="000335DA">
              <w:rPr>
                <w:rFonts w:hint="eastAsia"/>
                <w:sz w:val="20"/>
              </w:rPr>
              <w:t>幼稚園の○くみの園児になったと考えた時、「どんな言葉をかけられたら嬉しいのか？」「どんな事をされたら嬉しいのか？」「毎日、一緒にどうやって遊ぶか？」「同じクラスの子として、関わってみてね！」等の関わり方のヒントを与え、クラスで意見を出し合い、一人一人が出し合う意見の中から新たなヒントをもらい、個々の感じ方に合わせて、積極的に関われるようにする。</w:t>
            </w:r>
          </w:p>
          <w:p w:rsidR="00BD02F2" w:rsidRPr="000335DA" w:rsidRDefault="000335DA" w:rsidP="000335DA">
            <w:pPr>
              <w:ind w:left="200" w:hangingChars="100" w:hanging="200"/>
              <w:jc w:val="left"/>
              <w:rPr>
                <w:sz w:val="20"/>
              </w:rPr>
            </w:pPr>
            <w:r>
              <w:rPr>
                <w:rFonts w:hint="eastAsia"/>
                <w:sz w:val="20"/>
              </w:rPr>
              <w:t>(3)</w:t>
            </w:r>
            <w:r w:rsidR="00BD02F2" w:rsidRPr="000335DA">
              <w:rPr>
                <w:rFonts w:hint="eastAsia"/>
                <w:sz w:val="20"/>
              </w:rPr>
              <w:t>安全面に配慮できる感覚を養えるよう、目をつむって隣の子と座って一緒に手遊びをす</w:t>
            </w:r>
            <w:bookmarkStart w:id="0" w:name="_GoBack"/>
            <w:bookmarkEnd w:id="0"/>
            <w:r w:rsidR="00BD02F2" w:rsidRPr="000335DA">
              <w:rPr>
                <w:rFonts w:hint="eastAsia"/>
                <w:sz w:val="20"/>
              </w:rPr>
              <w:t>る等、目の見えない、又は、見えにくい子の立場にたった疑似体験をし、関わる時には座って関わる、一人ずつ順番に話しかける等の具体的な気付きをクラス全体で共有する。</w:t>
            </w:r>
          </w:p>
          <w:p w:rsidR="00BD02F2" w:rsidRPr="000335DA" w:rsidRDefault="000335DA" w:rsidP="000335DA">
            <w:pPr>
              <w:ind w:left="200" w:hangingChars="100" w:hanging="200"/>
              <w:jc w:val="left"/>
              <w:rPr>
                <w:sz w:val="20"/>
              </w:rPr>
            </w:pPr>
            <w:r>
              <w:rPr>
                <w:rFonts w:hint="eastAsia"/>
                <w:sz w:val="20"/>
              </w:rPr>
              <w:t>(4)</w:t>
            </w:r>
            <w:r w:rsidR="00BD02F2" w:rsidRPr="000335DA">
              <w:rPr>
                <w:rFonts w:hint="eastAsia"/>
                <w:sz w:val="20"/>
              </w:rPr>
              <w:t>集団での道路の歩き方（２列で片側をあけて、対向歩行者の妨げにならないようマナーを守る。前の人との間隔を空けすぎないで歩く。）信号の渡り方等、交通ルールを守って、安全に目的地へ到着し、帰園する。</w:t>
            </w:r>
          </w:p>
        </w:tc>
      </w:tr>
    </w:tbl>
    <w:p w:rsidR="00BD02F2" w:rsidRDefault="00BD02F2" w:rsidP="00BD02F2">
      <w:pPr>
        <w:rPr>
          <w:rFonts w:asciiTheme="majorEastAsia" w:eastAsiaTheme="majorEastAsia" w:hAnsiTheme="majorEastAsia"/>
          <w:sz w:val="24"/>
          <w:szCs w:val="24"/>
          <w:bdr w:val="single" w:sz="4" w:space="0" w:color="auto"/>
        </w:rPr>
      </w:pPr>
    </w:p>
    <w:tbl>
      <w:tblPr>
        <w:tblStyle w:val="a8"/>
        <w:tblW w:w="0" w:type="auto"/>
        <w:tblLook w:val="04A0" w:firstRow="1" w:lastRow="0" w:firstColumn="1" w:lastColumn="0" w:noHBand="0" w:noVBand="1"/>
      </w:tblPr>
      <w:tblGrid>
        <w:gridCol w:w="465"/>
        <w:gridCol w:w="210"/>
        <w:gridCol w:w="950"/>
        <w:gridCol w:w="8229"/>
      </w:tblGrid>
      <w:tr w:rsidR="00BD02F2" w:rsidTr="00C8026E">
        <w:trPr>
          <w:trHeight w:val="5994"/>
        </w:trPr>
        <w:tc>
          <w:tcPr>
            <w:tcW w:w="465" w:type="dxa"/>
          </w:tcPr>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r>
              <w:rPr>
                <w:rFonts w:hint="eastAsia"/>
                <w:sz w:val="24"/>
              </w:rPr>
              <w:t>内</w:t>
            </w: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r>
              <w:rPr>
                <w:rFonts w:hint="eastAsia"/>
                <w:sz w:val="24"/>
              </w:rPr>
              <w:t>容</w:t>
            </w: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p>
          <w:p w:rsidR="00BD02F2" w:rsidRPr="00BE634B" w:rsidRDefault="00BD02F2" w:rsidP="00C8026E">
            <w:pPr>
              <w:jc w:val="right"/>
              <w:rPr>
                <w:sz w:val="24"/>
              </w:rPr>
            </w:pPr>
          </w:p>
        </w:tc>
        <w:tc>
          <w:tcPr>
            <w:tcW w:w="1160" w:type="dxa"/>
            <w:gridSpan w:val="2"/>
          </w:tcPr>
          <w:p w:rsidR="00BD02F2" w:rsidRPr="00BE634B" w:rsidRDefault="00BD02F2" w:rsidP="00C8026E">
            <w:pPr>
              <w:jc w:val="right"/>
              <w:rPr>
                <w:sz w:val="24"/>
              </w:rPr>
            </w:pPr>
            <w:r w:rsidRPr="00BE634B">
              <w:rPr>
                <w:rFonts w:hint="eastAsia"/>
                <w:sz w:val="24"/>
              </w:rPr>
              <w:t>9:40</w:t>
            </w:r>
          </w:p>
          <w:p w:rsidR="00BD02F2" w:rsidRPr="00BE634B" w:rsidRDefault="00BD02F2" w:rsidP="00C8026E">
            <w:pPr>
              <w:jc w:val="right"/>
              <w:rPr>
                <w:sz w:val="24"/>
              </w:rPr>
            </w:pPr>
            <w:r w:rsidRPr="00BE634B">
              <w:rPr>
                <w:rFonts w:hint="eastAsia"/>
                <w:sz w:val="24"/>
              </w:rPr>
              <w:t>9:50</w:t>
            </w:r>
          </w:p>
          <w:p w:rsidR="00BD02F2" w:rsidRDefault="00BD02F2" w:rsidP="00C8026E">
            <w:pPr>
              <w:jc w:val="right"/>
              <w:rPr>
                <w:sz w:val="24"/>
              </w:rPr>
            </w:pPr>
            <w:r w:rsidRPr="00BE634B">
              <w:rPr>
                <w:rFonts w:hint="eastAsia"/>
                <w:sz w:val="24"/>
              </w:rPr>
              <w:t>10:00</w:t>
            </w:r>
          </w:p>
          <w:p w:rsidR="00BD02F2" w:rsidRDefault="00BD02F2" w:rsidP="00C8026E">
            <w:pPr>
              <w:jc w:val="right"/>
              <w:rPr>
                <w:sz w:val="24"/>
              </w:rPr>
            </w:pPr>
          </w:p>
          <w:p w:rsidR="00BD02F2" w:rsidRDefault="00BD02F2" w:rsidP="00C8026E">
            <w:pPr>
              <w:jc w:val="right"/>
              <w:rPr>
                <w:sz w:val="24"/>
              </w:rPr>
            </w:pPr>
          </w:p>
          <w:p w:rsidR="00BD02F2" w:rsidRPr="00BE634B" w:rsidRDefault="00BD02F2" w:rsidP="00C8026E">
            <w:pPr>
              <w:jc w:val="right"/>
              <w:rPr>
                <w:sz w:val="24"/>
              </w:rPr>
            </w:pPr>
          </w:p>
          <w:p w:rsidR="00BD02F2" w:rsidRDefault="00BD02F2" w:rsidP="00C8026E">
            <w:pPr>
              <w:jc w:val="right"/>
              <w:rPr>
                <w:sz w:val="24"/>
              </w:rPr>
            </w:pPr>
            <w:r w:rsidRPr="00BE634B">
              <w:rPr>
                <w:rFonts w:hint="eastAsia"/>
                <w:sz w:val="24"/>
              </w:rPr>
              <w:t>10:15</w:t>
            </w:r>
          </w:p>
          <w:p w:rsidR="00BD02F2" w:rsidRPr="00BE634B" w:rsidRDefault="00BD02F2" w:rsidP="00C8026E">
            <w:pPr>
              <w:jc w:val="right"/>
              <w:rPr>
                <w:sz w:val="24"/>
              </w:rPr>
            </w:pPr>
          </w:p>
          <w:p w:rsidR="00BD02F2" w:rsidRPr="00BE634B" w:rsidRDefault="00BD02F2" w:rsidP="00C8026E">
            <w:pPr>
              <w:jc w:val="right"/>
              <w:rPr>
                <w:sz w:val="24"/>
              </w:rPr>
            </w:pPr>
            <w:r w:rsidRPr="00BE634B">
              <w:rPr>
                <w:rFonts w:hint="eastAsia"/>
                <w:sz w:val="24"/>
              </w:rPr>
              <w:t>10:45</w:t>
            </w:r>
          </w:p>
          <w:p w:rsidR="00BD02F2" w:rsidRDefault="00BD02F2" w:rsidP="00C8026E">
            <w:pPr>
              <w:jc w:val="right"/>
              <w:rPr>
                <w:sz w:val="24"/>
              </w:rPr>
            </w:pPr>
            <w:r w:rsidRPr="00BE634B">
              <w:rPr>
                <w:rFonts w:hint="eastAsia"/>
                <w:sz w:val="24"/>
              </w:rPr>
              <w:t>10:50</w:t>
            </w:r>
          </w:p>
          <w:p w:rsidR="00BD02F2" w:rsidRDefault="00BD02F2" w:rsidP="00C8026E">
            <w:pPr>
              <w:jc w:val="right"/>
              <w:rPr>
                <w:sz w:val="24"/>
              </w:rPr>
            </w:pPr>
          </w:p>
          <w:p w:rsidR="00BD02F2" w:rsidRDefault="00BD02F2" w:rsidP="00C8026E">
            <w:pPr>
              <w:jc w:val="right"/>
              <w:rPr>
                <w:sz w:val="24"/>
              </w:rPr>
            </w:pPr>
          </w:p>
          <w:p w:rsidR="00BD02F2" w:rsidRDefault="00BD02F2" w:rsidP="00C8026E">
            <w:pPr>
              <w:jc w:val="right"/>
              <w:rPr>
                <w:sz w:val="24"/>
              </w:rPr>
            </w:pPr>
          </w:p>
          <w:p w:rsidR="00BD02F2" w:rsidRPr="00BE634B" w:rsidRDefault="00BD02F2" w:rsidP="00C8026E">
            <w:pPr>
              <w:jc w:val="right"/>
              <w:rPr>
                <w:sz w:val="24"/>
              </w:rPr>
            </w:pPr>
          </w:p>
          <w:p w:rsidR="00BD02F2" w:rsidRPr="00BE634B" w:rsidRDefault="00BD02F2" w:rsidP="00C8026E">
            <w:pPr>
              <w:jc w:val="right"/>
              <w:rPr>
                <w:sz w:val="24"/>
              </w:rPr>
            </w:pPr>
            <w:r w:rsidRPr="00BE634B">
              <w:rPr>
                <w:rFonts w:hint="eastAsia"/>
                <w:sz w:val="24"/>
              </w:rPr>
              <w:t>11:20</w:t>
            </w:r>
          </w:p>
          <w:p w:rsidR="00BD02F2" w:rsidRPr="00BE634B" w:rsidRDefault="00BD02F2" w:rsidP="00C8026E">
            <w:pPr>
              <w:jc w:val="right"/>
              <w:rPr>
                <w:sz w:val="24"/>
              </w:rPr>
            </w:pPr>
            <w:r w:rsidRPr="00BE634B">
              <w:rPr>
                <w:rFonts w:hint="eastAsia"/>
                <w:sz w:val="24"/>
              </w:rPr>
              <w:t>11:30</w:t>
            </w:r>
          </w:p>
        </w:tc>
        <w:tc>
          <w:tcPr>
            <w:tcW w:w="8230" w:type="dxa"/>
          </w:tcPr>
          <w:p w:rsidR="00BD02F2" w:rsidRDefault="00BD02F2" w:rsidP="00BD02F2">
            <w:pPr>
              <w:ind w:left="2100" w:hangingChars="1000" w:hanging="2100"/>
              <w:jc w:val="left"/>
            </w:pPr>
            <w:r>
              <w:rPr>
                <w:rFonts w:hint="eastAsia"/>
              </w:rPr>
              <w:t>盲学校へ出発（体育着、水筒持参）</w:t>
            </w:r>
          </w:p>
          <w:p w:rsidR="00BD02F2" w:rsidRDefault="00BD02F2" w:rsidP="00BD02F2">
            <w:pPr>
              <w:ind w:left="2100" w:hangingChars="1000" w:hanging="2100"/>
              <w:jc w:val="left"/>
            </w:pPr>
            <w:r>
              <w:rPr>
                <w:rFonts w:hint="eastAsia"/>
              </w:rPr>
              <w:t>盲学校へ到着（靴と靴下・帽子は、玄関靴箱、水筒は、プレイルーム箱へ片付ける）</w:t>
            </w:r>
          </w:p>
          <w:p w:rsidR="00BD02F2" w:rsidRDefault="00BD02F2" w:rsidP="00BD02F2">
            <w:pPr>
              <w:ind w:left="2100" w:hangingChars="1000" w:hanging="2100"/>
              <w:jc w:val="left"/>
            </w:pPr>
            <w:r>
              <w:rPr>
                <w:rFonts w:hint="eastAsia"/>
              </w:rPr>
              <w:t>全体会（プレイルーム）</w:t>
            </w:r>
          </w:p>
          <w:p w:rsidR="00BD02F2" w:rsidRDefault="00BD02F2" w:rsidP="00BD02F2">
            <w:pPr>
              <w:pStyle w:val="a3"/>
              <w:numPr>
                <w:ilvl w:val="0"/>
                <w:numId w:val="12"/>
              </w:numPr>
              <w:ind w:leftChars="0"/>
              <w:jc w:val="left"/>
            </w:pPr>
            <w:r>
              <w:rPr>
                <w:rFonts w:hint="eastAsia"/>
              </w:rPr>
              <w:t>はじめのことば</w:t>
            </w:r>
          </w:p>
          <w:p w:rsidR="00BD02F2" w:rsidRDefault="00BD02F2" w:rsidP="00BD02F2">
            <w:pPr>
              <w:pStyle w:val="a3"/>
              <w:numPr>
                <w:ilvl w:val="0"/>
                <w:numId w:val="12"/>
              </w:numPr>
              <w:ind w:leftChars="0"/>
              <w:jc w:val="left"/>
            </w:pPr>
            <w:r>
              <w:rPr>
                <w:rFonts w:hint="eastAsia"/>
              </w:rPr>
              <w:t>盲学校幼稚部や園児の紹介</w:t>
            </w:r>
          </w:p>
          <w:p w:rsidR="00BD02F2" w:rsidRDefault="00BD02F2" w:rsidP="00C8026E">
            <w:pPr>
              <w:jc w:val="left"/>
            </w:pPr>
            <w:r>
              <w:rPr>
                <w:rFonts w:hint="eastAsia"/>
              </w:rPr>
              <w:t>③</w:t>
            </w:r>
            <w:r>
              <w:rPr>
                <w:rFonts w:hint="eastAsia"/>
              </w:rPr>
              <w:t xml:space="preserve"> </w:t>
            </w:r>
            <w:r>
              <w:rPr>
                <w:rFonts w:hint="eastAsia"/>
              </w:rPr>
              <w:t>ルールの説明</w:t>
            </w:r>
          </w:p>
          <w:p w:rsidR="00BD02F2" w:rsidRDefault="00BD02F2" w:rsidP="00C8026E">
            <w:r>
              <w:rPr>
                <w:rFonts w:hint="eastAsia"/>
              </w:rPr>
              <w:t>自由遊び（３０分間）</w:t>
            </w:r>
          </w:p>
          <w:p w:rsidR="00BD02F2" w:rsidRDefault="00BD02F2" w:rsidP="00C8026E">
            <w:r>
              <w:rPr>
                <w:rFonts w:hint="eastAsia"/>
              </w:rPr>
              <w:t>・プレイルーム・・・トランポリン、３人乗り自転車等</w:t>
            </w:r>
          </w:p>
          <w:p w:rsidR="00BD02F2" w:rsidRDefault="00BD02F2" w:rsidP="00C8026E">
            <w:r>
              <w:rPr>
                <w:rFonts w:hint="eastAsia"/>
              </w:rPr>
              <w:t>片付け</w:t>
            </w:r>
          </w:p>
          <w:p w:rsidR="00BD02F2" w:rsidRDefault="00BD02F2" w:rsidP="00C8026E">
            <w:r>
              <w:rPr>
                <w:rFonts w:hint="eastAsia"/>
              </w:rPr>
              <w:t>さようならの会</w:t>
            </w:r>
          </w:p>
          <w:p w:rsidR="00BD02F2" w:rsidRPr="00730BF0" w:rsidRDefault="00BD02F2" w:rsidP="00BD02F2">
            <w:pPr>
              <w:pStyle w:val="a3"/>
              <w:numPr>
                <w:ilvl w:val="0"/>
                <w:numId w:val="13"/>
              </w:numPr>
              <w:ind w:leftChars="0"/>
              <w:jc w:val="left"/>
            </w:pPr>
            <w:r>
              <w:rPr>
                <w:rFonts w:hint="eastAsia"/>
              </w:rPr>
              <w:t>触れ合い遊び　２人組で「一本橋こちょこちょ」「じょうぶないす」</w:t>
            </w:r>
          </w:p>
          <w:p w:rsidR="00BD02F2" w:rsidRDefault="00BD02F2" w:rsidP="00BD02F2">
            <w:pPr>
              <w:pStyle w:val="a3"/>
              <w:numPr>
                <w:ilvl w:val="0"/>
                <w:numId w:val="13"/>
              </w:numPr>
              <w:ind w:leftChars="0"/>
            </w:pPr>
            <w:r>
              <w:rPr>
                <w:rFonts w:hint="eastAsia"/>
              </w:rPr>
              <w:t>みんなで、歌おう！（輪になって座る）「海の声」</w:t>
            </w:r>
          </w:p>
          <w:p w:rsidR="00BD02F2" w:rsidRDefault="00BD02F2" w:rsidP="00BD02F2">
            <w:pPr>
              <w:pStyle w:val="a3"/>
              <w:numPr>
                <w:ilvl w:val="0"/>
                <w:numId w:val="13"/>
              </w:numPr>
              <w:ind w:leftChars="0"/>
            </w:pPr>
            <w:r>
              <w:rPr>
                <w:rFonts w:hint="eastAsia"/>
              </w:rPr>
              <w:t>さよならタッチ</w:t>
            </w:r>
          </w:p>
          <w:p w:rsidR="00BD02F2" w:rsidRDefault="00BD02F2" w:rsidP="00C8026E">
            <w:r>
              <w:rPr>
                <w:rFonts w:hint="eastAsia"/>
              </w:rPr>
              <w:t>④</w:t>
            </w:r>
            <w:r>
              <w:rPr>
                <w:rFonts w:hint="eastAsia"/>
              </w:rPr>
              <w:t xml:space="preserve"> </w:t>
            </w:r>
            <w:r>
              <w:rPr>
                <w:rFonts w:hint="eastAsia"/>
              </w:rPr>
              <w:t>おわりのことば</w:t>
            </w:r>
          </w:p>
          <w:p w:rsidR="00BD02F2" w:rsidRDefault="00BD02F2" w:rsidP="00C8026E">
            <w:pPr>
              <w:jc w:val="left"/>
            </w:pPr>
            <w:r>
              <w:rPr>
                <w:rFonts w:hint="eastAsia"/>
              </w:rPr>
              <w:t>盲学校出発</w:t>
            </w:r>
          </w:p>
          <w:p w:rsidR="00BD02F2" w:rsidRPr="008A30AA" w:rsidRDefault="00BD02F2" w:rsidP="00C8026E">
            <w:pPr>
              <w:jc w:val="left"/>
              <w:rPr>
                <w:rFonts w:asciiTheme="majorEastAsia" w:eastAsiaTheme="majorEastAsia" w:hAnsiTheme="majorEastAsia"/>
                <w:sz w:val="24"/>
                <w:szCs w:val="24"/>
                <w:bdr w:val="single" w:sz="4" w:space="0" w:color="auto"/>
              </w:rPr>
            </w:pPr>
            <w:r>
              <w:rPr>
                <w:rFonts w:hint="eastAsia"/>
              </w:rPr>
              <w:t>△△幼到着</w:t>
            </w:r>
          </w:p>
        </w:tc>
      </w:tr>
      <w:tr w:rsidR="00BD02F2" w:rsidTr="00C8026E">
        <w:trPr>
          <w:trHeight w:val="411"/>
        </w:trPr>
        <w:tc>
          <w:tcPr>
            <w:tcW w:w="1625" w:type="dxa"/>
            <w:gridSpan w:val="3"/>
            <w:vAlign w:val="center"/>
          </w:tcPr>
          <w:p w:rsidR="00BD02F2" w:rsidRPr="00BE634B" w:rsidRDefault="00BD02F2" w:rsidP="00C8026E">
            <w:pPr>
              <w:jc w:val="center"/>
              <w:rPr>
                <w:sz w:val="24"/>
              </w:rPr>
            </w:pPr>
            <w:r>
              <w:rPr>
                <w:rFonts w:hint="eastAsia"/>
                <w:sz w:val="24"/>
              </w:rPr>
              <w:t>持ち物</w:t>
            </w:r>
          </w:p>
        </w:tc>
        <w:tc>
          <w:tcPr>
            <w:tcW w:w="8230" w:type="dxa"/>
          </w:tcPr>
          <w:p w:rsidR="00BD02F2" w:rsidRDefault="00BD02F2" w:rsidP="00BD02F2">
            <w:pPr>
              <w:ind w:left="2100" w:hangingChars="1000" w:hanging="2100"/>
              <w:jc w:val="left"/>
            </w:pPr>
            <w:r>
              <w:rPr>
                <w:rFonts w:hint="eastAsia"/>
              </w:rPr>
              <w:t>水筒</w:t>
            </w:r>
          </w:p>
        </w:tc>
      </w:tr>
      <w:tr w:rsidR="00BD02F2" w:rsidTr="00C8026E">
        <w:trPr>
          <w:trHeight w:val="352"/>
        </w:trPr>
        <w:tc>
          <w:tcPr>
            <w:tcW w:w="1625" w:type="dxa"/>
            <w:gridSpan w:val="3"/>
            <w:tcBorders>
              <w:bottom w:val="double" w:sz="4" w:space="0" w:color="auto"/>
            </w:tcBorders>
            <w:vAlign w:val="center"/>
          </w:tcPr>
          <w:p w:rsidR="00BD02F2" w:rsidRPr="00BE634B" w:rsidRDefault="00BD02F2" w:rsidP="00C8026E">
            <w:pPr>
              <w:jc w:val="center"/>
              <w:rPr>
                <w:sz w:val="24"/>
              </w:rPr>
            </w:pPr>
            <w:r>
              <w:rPr>
                <w:rFonts w:hint="eastAsia"/>
                <w:sz w:val="24"/>
              </w:rPr>
              <w:t>服装</w:t>
            </w:r>
          </w:p>
        </w:tc>
        <w:tc>
          <w:tcPr>
            <w:tcW w:w="8230" w:type="dxa"/>
            <w:tcBorders>
              <w:bottom w:val="double" w:sz="4" w:space="0" w:color="auto"/>
            </w:tcBorders>
          </w:tcPr>
          <w:p w:rsidR="00BD02F2" w:rsidRDefault="00BD02F2" w:rsidP="00BD02F2">
            <w:pPr>
              <w:ind w:left="2100" w:hangingChars="1000" w:hanging="2100"/>
              <w:jc w:val="left"/>
            </w:pPr>
            <w:r>
              <w:rPr>
                <w:rFonts w:hint="eastAsia"/>
              </w:rPr>
              <w:t>体育気、名札、クラスカラー帽子</w:t>
            </w:r>
          </w:p>
        </w:tc>
      </w:tr>
      <w:tr w:rsidR="00BD02F2" w:rsidTr="00C8026E">
        <w:trPr>
          <w:trHeight w:val="456"/>
        </w:trPr>
        <w:tc>
          <w:tcPr>
            <w:tcW w:w="9855" w:type="dxa"/>
            <w:gridSpan w:val="4"/>
            <w:tcBorders>
              <w:top w:val="double" w:sz="4" w:space="0" w:color="auto"/>
            </w:tcBorders>
            <w:vAlign w:val="center"/>
          </w:tcPr>
          <w:p w:rsidR="00BD02F2" w:rsidRDefault="00BD02F2" w:rsidP="00BD02F2">
            <w:pPr>
              <w:ind w:left="2100" w:hangingChars="1000" w:hanging="2100"/>
              <w:jc w:val="center"/>
            </w:pPr>
            <w:r>
              <w:rPr>
                <w:rFonts w:hint="eastAsia"/>
              </w:rPr>
              <w:t>ふりかえり</w:t>
            </w:r>
          </w:p>
        </w:tc>
      </w:tr>
      <w:tr w:rsidR="00BD02F2" w:rsidTr="00C8026E">
        <w:trPr>
          <w:cantSplit/>
          <w:trHeight w:val="2210"/>
        </w:trPr>
        <w:tc>
          <w:tcPr>
            <w:tcW w:w="675" w:type="dxa"/>
            <w:gridSpan w:val="2"/>
            <w:tcBorders>
              <w:bottom w:val="dashSmallGap" w:sz="4" w:space="0" w:color="auto"/>
            </w:tcBorders>
            <w:textDirection w:val="tbRlV"/>
            <w:vAlign w:val="center"/>
          </w:tcPr>
          <w:p w:rsidR="00BD02F2" w:rsidRPr="00BE634B" w:rsidRDefault="00BD02F2" w:rsidP="00C8026E">
            <w:pPr>
              <w:ind w:left="113" w:right="113"/>
              <w:jc w:val="center"/>
              <w:rPr>
                <w:sz w:val="24"/>
              </w:rPr>
            </w:pPr>
            <w:r>
              <w:rPr>
                <w:rFonts w:hint="eastAsia"/>
                <w:sz w:val="24"/>
              </w:rPr>
              <w:t>前年度の反省</w:t>
            </w:r>
          </w:p>
        </w:tc>
        <w:tc>
          <w:tcPr>
            <w:tcW w:w="9180" w:type="dxa"/>
            <w:gridSpan w:val="2"/>
            <w:tcBorders>
              <w:bottom w:val="dashSmallGap" w:sz="4" w:space="0" w:color="auto"/>
            </w:tcBorders>
            <w:vAlign w:val="center"/>
          </w:tcPr>
          <w:p w:rsidR="00BD02F2" w:rsidRDefault="00BD02F2" w:rsidP="00BD02F2">
            <w:pPr>
              <w:pStyle w:val="a3"/>
              <w:numPr>
                <w:ilvl w:val="0"/>
                <w:numId w:val="14"/>
              </w:numPr>
              <w:ind w:leftChars="0"/>
            </w:pPr>
            <w:r>
              <w:rPr>
                <w:rFonts w:hint="eastAsia"/>
              </w:rPr>
              <w:t>プレイルームのみで交流したので、遊びに集中できた。</w:t>
            </w:r>
          </w:p>
          <w:p w:rsidR="00BD02F2" w:rsidRDefault="00BD02F2" w:rsidP="00BD02F2">
            <w:pPr>
              <w:pStyle w:val="a3"/>
              <w:numPr>
                <w:ilvl w:val="0"/>
                <w:numId w:val="14"/>
              </w:numPr>
              <w:ind w:leftChars="0"/>
            </w:pPr>
            <w:r>
              <w:rPr>
                <w:rFonts w:hint="eastAsia"/>
              </w:rPr>
              <w:t>最初に、一人一人握手出来たので、帰りには、より親近感が深まっていった様に感じた。</w:t>
            </w:r>
          </w:p>
          <w:p w:rsidR="00BD02F2" w:rsidRDefault="00BD02F2" w:rsidP="00BD02F2">
            <w:pPr>
              <w:pStyle w:val="a3"/>
              <w:numPr>
                <w:ilvl w:val="0"/>
                <w:numId w:val="14"/>
              </w:numPr>
              <w:ind w:leftChars="0"/>
            </w:pPr>
            <w:r>
              <w:rPr>
                <w:rFonts w:hint="eastAsia"/>
              </w:rPr>
              <w:t>日常の保育の中で、幼稚部の子ども達が、△△幼稚園へ散歩に来たことで、より自然な流れと雰囲気の中での交流ができた。</w:t>
            </w:r>
          </w:p>
          <w:p w:rsidR="00BD02F2" w:rsidRPr="00BE634B" w:rsidRDefault="00BD02F2" w:rsidP="00BD02F2">
            <w:pPr>
              <w:pStyle w:val="a3"/>
              <w:numPr>
                <w:ilvl w:val="0"/>
                <w:numId w:val="14"/>
              </w:numPr>
              <w:ind w:leftChars="0"/>
            </w:pPr>
            <w:r>
              <w:rPr>
                <w:rFonts w:hint="eastAsia"/>
              </w:rPr>
              <w:t>幼稚部の幼児・保護者の方々が、とても喜んでくれていた。</w:t>
            </w:r>
          </w:p>
        </w:tc>
      </w:tr>
      <w:tr w:rsidR="00BD02F2" w:rsidTr="00C8026E">
        <w:trPr>
          <w:cantSplit/>
          <w:trHeight w:val="1684"/>
        </w:trPr>
        <w:tc>
          <w:tcPr>
            <w:tcW w:w="675" w:type="dxa"/>
            <w:gridSpan w:val="2"/>
            <w:tcBorders>
              <w:top w:val="dashSmallGap" w:sz="4" w:space="0" w:color="auto"/>
              <w:bottom w:val="dashSmallGap" w:sz="4" w:space="0" w:color="auto"/>
            </w:tcBorders>
            <w:textDirection w:val="tbRlV"/>
            <w:vAlign w:val="center"/>
          </w:tcPr>
          <w:p w:rsidR="00BD02F2" w:rsidRPr="00BE634B" w:rsidRDefault="00BD02F2" w:rsidP="00C8026E">
            <w:pPr>
              <w:ind w:left="113" w:right="113"/>
              <w:jc w:val="center"/>
              <w:rPr>
                <w:sz w:val="24"/>
              </w:rPr>
            </w:pPr>
            <w:r>
              <w:rPr>
                <w:rFonts w:hint="eastAsia"/>
                <w:sz w:val="24"/>
              </w:rPr>
              <w:t>改善点</w:t>
            </w:r>
          </w:p>
        </w:tc>
        <w:tc>
          <w:tcPr>
            <w:tcW w:w="9180" w:type="dxa"/>
            <w:gridSpan w:val="2"/>
            <w:tcBorders>
              <w:top w:val="dashSmallGap" w:sz="4" w:space="0" w:color="auto"/>
              <w:bottom w:val="dashSmallGap" w:sz="4" w:space="0" w:color="auto"/>
            </w:tcBorders>
            <w:vAlign w:val="center"/>
          </w:tcPr>
          <w:p w:rsidR="00BD02F2" w:rsidRDefault="00BD02F2" w:rsidP="00BD02F2">
            <w:pPr>
              <w:pStyle w:val="a3"/>
              <w:numPr>
                <w:ilvl w:val="0"/>
                <w:numId w:val="15"/>
              </w:numPr>
              <w:ind w:leftChars="0"/>
            </w:pPr>
            <w:r>
              <w:rPr>
                <w:rFonts w:hint="eastAsia"/>
              </w:rPr>
              <w:t>プレイルームのみで交流した方が遊びが集中し、より交流しやすい。</w:t>
            </w:r>
          </w:p>
          <w:p w:rsidR="00BD02F2" w:rsidRDefault="00BD02F2" w:rsidP="00BD02F2">
            <w:pPr>
              <w:pStyle w:val="a3"/>
              <w:numPr>
                <w:ilvl w:val="0"/>
                <w:numId w:val="15"/>
              </w:numPr>
              <w:ind w:leftChars="0"/>
            </w:pPr>
            <w:r>
              <w:rPr>
                <w:rFonts w:hint="eastAsia"/>
              </w:rPr>
              <w:t>仲介役としての教師の言葉かけや援助が大事である。</w:t>
            </w:r>
          </w:p>
          <w:p w:rsidR="00BD02F2" w:rsidRPr="00BE634B" w:rsidRDefault="00BD02F2" w:rsidP="00C8026E">
            <w:r>
              <w:rPr>
                <w:rFonts w:hint="eastAsia"/>
              </w:rPr>
              <w:t xml:space="preserve">　（子供からの自発的な関わりを待つと、限られた時間内での交流は難しい）</w:t>
            </w:r>
          </w:p>
        </w:tc>
      </w:tr>
      <w:tr w:rsidR="00BD02F2" w:rsidTr="00C8026E">
        <w:trPr>
          <w:cantSplit/>
          <w:trHeight w:val="1792"/>
        </w:trPr>
        <w:tc>
          <w:tcPr>
            <w:tcW w:w="675" w:type="dxa"/>
            <w:gridSpan w:val="2"/>
            <w:tcBorders>
              <w:top w:val="dashSmallGap" w:sz="4" w:space="0" w:color="auto"/>
            </w:tcBorders>
            <w:textDirection w:val="tbRlV"/>
            <w:vAlign w:val="center"/>
          </w:tcPr>
          <w:p w:rsidR="00BD02F2" w:rsidRPr="00BE634B" w:rsidRDefault="00BD02F2" w:rsidP="00C8026E">
            <w:pPr>
              <w:ind w:left="113" w:right="113"/>
              <w:jc w:val="center"/>
              <w:rPr>
                <w:sz w:val="24"/>
              </w:rPr>
            </w:pPr>
            <w:r>
              <w:rPr>
                <w:rFonts w:hint="eastAsia"/>
                <w:sz w:val="24"/>
              </w:rPr>
              <w:t>継続したい点</w:t>
            </w:r>
          </w:p>
        </w:tc>
        <w:tc>
          <w:tcPr>
            <w:tcW w:w="9180" w:type="dxa"/>
            <w:gridSpan w:val="2"/>
            <w:tcBorders>
              <w:top w:val="dashSmallGap" w:sz="4" w:space="0" w:color="auto"/>
            </w:tcBorders>
            <w:vAlign w:val="center"/>
          </w:tcPr>
          <w:p w:rsidR="00BD02F2" w:rsidRDefault="00BD02F2" w:rsidP="00BD02F2">
            <w:pPr>
              <w:pStyle w:val="a3"/>
              <w:numPr>
                <w:ilvl w:val="0"/>
                <w:numId w:val="16"/>
              </w:numPr>
              <w:ind w:leftChars="0"/>
            </w:pPr>
            <w:r>
              <w:rPr>
                <w:rFonts w:hint="eastAsia"/>
              </w:rPr>
              <w:t>トランポリンやバランスシーソーなどは、幼稚部の幼児と共に楽しめて交流しやすい。</w:t>
            </w:r>
          </w:p>
          <w:p w:rsidR="00BD02F2" w:rsidRDefault="00BD02F2" w:rsidP="00BD02F2">
            <w:pPr>
              <w:pStyle w:val="a3"/>
              <w:numPr>
                <w:ilvl w:val="0"/>
                <w:numId w:val="16"/>
              </w:numPr>
              <w:ind w:leftChars="0"/>
            </w:pPr>
            <w:r>
              <w:rPr>
                <w:rFonts w:hint="eastAsia"/>
              </w:rPr>
              <w:t>触れ合い遊びや歌を一緒に歌う経験が良かった。</w:t>
            </w:r>
          </w:p>
          <w:p w:rsidR="00BD02F2" w:rsidRPr="00BE634B" w:rsidRDefault="00BD02F2" w:rsidP="00BD02F2">
            <w:pPr>
              <w:pStyle w:val="a3"/>
              <w:numPr>
                <w:ilvl w:val="0"/>
                <w:numId w:val="16"/>
              </w:numPr>
              <w:ind w:leftChars="0"/>
            </w:pPr>
            <w:r>
              <w:rPr>
                <w:rFonts w:hint="eastAsia"/>
              </w:rPr>
              <w:t>歩く距離的にも、ちょうどよい。</w:t>
            </w:r>
          </w:p>
        </w:tc>
      </w:tr>
    </w:tbl>
    <w:p w:rsidR="008E3F13" w:rsidRPr="00BD02F2" w:rsidRDefault="008E3F13" w:rsidP="00BD02F2"/>
    <w:sectPr w:rsidR="008E3F13" w:rsidRPr="00BD02F2" w:rsidSect="00E21C3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374" w:rsidRDefault="00652374" w:rsidP="00150ECC">
      <w:r>
        <w:separator/>
      </w:r>
    </w:p>
  </w:endnote>
  <w:endnote w:type="continuationSeparator" w:id="0">
    <w:p w:rsidR="00652374" w:rsidRDefault="00652374" w:rsidP="0015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 P丸ゴシック体E">
    <w:panose1 w:val="020F0900000000000000"/>
    <w:charset w:val="80"/>
    <w:family w:val="modern"/>
    <w:pitch w:val="variable"/>
    <w:sig w:usb0="80000283" w:usb1="28C76CFA" w:usb2="00000010" w:usb3="00000000" w:csb0="00020001"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3F" w:rsidRDefault="00E21C3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3F" w:rsidRDefault="00E21C3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3F" w:rsidRDefault="00E21C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374" w:rsidRDefault="00652374" w:rsidP="00150ECC">
      <w:r>
        <w:separator/>
      </w:r>
    </w:p>
  </w:footnote>
  <w:footnote w:type="continuationSeparator" w:id="0">
    <w:p w:rsidR="00652374" w:rsidRDefault="00652374" w:rsidP="00150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3F" w:rsidRDefault="00E21C3F" w:rsidP="00E21C3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3F" w:rsidRDefault="00E21C3F" w:rsidP="00E21C3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3F" w:rsidRDefault="00E21C3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D154D"/>
    <w:multiLevelType w:val="hybridMultilevel"/>
    <w:tmpl w:val="E9AE6124"/>
    <w:lvl w:ilvl="0" w:tplc="33827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EE26C2A"/>
    <w:multiLevelType w:val="hybridMultilevel"/>
    <w:tmpl w:val="AD8EA55E"/>
    <w:lvl w:ilvl="0" w:tplc="774AF2F4">
      <w:start w:val="1"/>
      <w:numFmt w:val="decimalFullWidth"/>
      <w:lvlText w:val="（%1）"/>
      <w:lvlJc w:val="left"/>
      <w:pPr>
        <w:ind w:left="1980" w:hanging="720"/>
      </w:pPr>
      <w:rPr>
        <w:rFonts w:hint="eastAsia"/>
      </w:rPr>
    </w:lvl>
    <w:lvl w:ilvl="1" w:tplc="88F6A492">
      <w:start w:val="1"/>
      <w:numFmt w:val="decimalEnclosedCircle"/>
      <w:lvlText w:val="%2"/>
      <w:lvlJc w:val="left"/>
      <w:pPr>
        <w:ind w:left="2040" w:hanging="360"/>
      </w:pPr>
      <w:rPr>
        <w:rFonts w:asciiTheme="minorHAnsi" w:eastAsiaTheme="minorEastAsia" w:hAnsiTheme="minorHAnsi" w:cstheme="minorBidi"/>
      </w:rPr>
    </w:lvl>
    <w:lvl w:ilvl="2" w:tplc="FCA4C01C">
      <w:start w:val="2"/>
      <w:numFmt w:val="decimalEnclosedCircle"/>
      <w:lvlText w:val="%3"/>
      <w:lvlJc w:val="left"/>
      <w:pPr>
        <w:ind w:left="2460" w:hanging="360"/>
      </w:pPr>
      <w:rPr>
        <w:rFonts w:hint="eastAsia"/>
      </w:r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
    <w:nsid w:val="24E50E5E"/>
    <w:multiLevelType w:val="hybridMultilevel"/>
    <w:tmpl w:val="54E6777A"/>
    <w:lvl w:ilvl="0" w:tplc="0A2A2ACC">
      <w:start w:val="1"/>
      <w:numFmt w:val="bullet"/>
      <w:lvlText w:val="○"/>
      <w:lvlJc w:val="left"/>
      <w:pPr>
        <w:ind w:left="1980" w:hanging="360"/>
      </w:pPr>
      <w:rPr>
        <w:rFonts w:ascii="ＭＳ 明朝" w:eastAsia="ＭＳ 明朝" w:hAnsi="ＭＳ 明朝" w:cstheme="minorBidi" w:hint="eastAsia"/>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3">
    <w:nsid w:val="27801A05"/>
    <w:multiLevelType w:val="hybridMultilevel"/>
    <w:tmpl w:val="4BEE57F4"/>
    <w:lvl w:ilvl="0" w:tplc="8BFCBFDC">
      <w:start w:val="1"/>
      <w:numFmt w:val="decimalFullWidth"/>
      <w:lvlText w:val="（%1）"/>
      <w:lvlJc w:val="left"/>
      <w:pPr>
        <w:ind w:left="2190" w:hanging="720"/>
      </w:pPr>
      <w:rPr>
        <w:rFonts w:asciiTheme="minorHAnsi" w:eastAsiaTheme="minorEastAsia" w:hAnsiTheme="minorHAnsi" w:cstheme="minorBidi"/>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4">
    <w:nsid w:val="2C736BA7"/>
    <w:multiLevelType w:val="hybridMultilevel"/>
    <w:tmpl w:val="624C7F2C"/>
    <w:lvl w:ilvl="0" w:tplc="79A63816">
      <w:start w:val="2"/>
      <w:numFmt w:val="bullet"/>
      <w:lvlText w:val="□"/>
      <w:lvlJc w:val="left"/>
      <w:pPr>
        <w:ind w:left="420" w:hanging="420"/>
      </w:pPr>
      <w:rPr>
        <w:rFonts w:ascii="AR P丸ゴシック体E" w:eastAsia="AR P丸ゴシック体E" w:hAnsi="AR P丸ゴシック体E"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343513F"/>
    <w:multiLevelType w:val="hybridMultilevel"/>
    <w:tmpl w:val="3210E4D4"/>
    <w:lvl w:ilvl="0" w:tplc="9314FBD4">
      <w:start w:val="1"/>
      <w:numFmt w:val="decimalEnclosedCircle"/>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44217E7"/>
    <w:multiLevelType w:val="hybridMultilevel"/>
    <w:tmpl w:val="76D2DDF6"/>
    <w:lvl w:ilvl="0" w:tplc="7382AA36">
      <w:start w:val="1"/>
      <w:numFmt w:val="bullet"/>
      <w:lvlText w:val="○"/>
      <w:lvlJc w:val="left"/>
      <w:pPr>
        <w:ind w:left="1605" w:hanging="360"/>
      </w:pPr>
      <w:rPr>
        <w:rFonts w:ascii="ＭＳ 明朝" w:eastAsia="ＭＳ 明朝" w:hAnsi="ＭＳ 明朝" w:cstheme="minorBidi" w:hint="eastAsia"/>
      </w:rPr>
    </w:lvl>
    <w:lvl w:ilvl="1" w:tplc="0409000B" w:tentative="1">
      <w:start w:val="1"/>
      <w:numFmt w:val="bullet"/>
      <w:lvlText w:val=""/>
      <w:lvlJc w:val="left"/>
      <w:pPr>
        <w:ind w:left="2085" w:hanging="420"/>
      </w:pPr>
      <w:rPr>
        <w:rFonts w:ascii="Wingdings" w:hAnsi="Wingdings" w:hint="default"/>
      </w:rPr>
    </w:lvl>
    <w:lvl w:ilvl="2" w:tplc="0409000D" w:tentative="1">
      <w:start w:val="1"/>
      <w:numFmt w:val="bullet"/>
      <w:lvlText w:val=""/>
      <w:lvlJc w:val="left"/>
      <w:pPr>
        <w:ind w:left="2505" w:hanging="420"/>
      </w:pPr>
      <w:rPr>
        <w:rFonts w:ascii="Wingdings" w:hAnsi="Wingdings" w:hint="default"/>
      </w:rPr>
    </w:lvl>
    <w:lvl w:ilvl="3" w:tplc="04090001" w:tentative="1">
      <w:start w:val="1"/>
      <w:numFmt w:val="bullet"/>
      <w:lvlText w:val=""/>
      <w:lvlJc w:val="left"/>
      <w:pPr>
        <w:ind w:left="2925" w:hanging="420"/>
      </w:pPr>
      <w:rPr>
        <w:rFonts w:ascii="Wingdings" w:hAnsi="Wingdings" w:hint="default"/>
      </w:rPr>
    </w:lvl>
    <w:lvl w:ilvl="4" w:tplc="0409000B" w:tentative="1">
      <w:start w:val="1"/>
      <w:numFmt w:val="bullet"/>
      <w:lvlText w:val=""/>
      <w:lvlJc w:val="left"/>
      <w:pPr>
        <w:ind w:left="3345" w:hanging="420"/>
      </w:pPr>
      <w:rPr>
        <w:rFonts w:ascii="Wingdings" w:hAnsi="Wingdings" w:hint="default"/>
      </w:rPr>
    </w:lvl>
    <w:lvl w:ilvl="5" w:tplc="0409000D" w:tentative="1">
      <w:start w:val="1"/>
      <w:numFmt w:val="bullet"/>
      <w:lvlText w:val=""/>
      <w:lvlJc w:val="left"/>
      <w:pPr>
        <w:ind w:left="3765" w:hanging="420"/>
      </w:pPr>
      <w:rPr>
        <w:rFonts w:ascii="Wingdings" w:hAnsi="Wingdings" w:hint="default"/>
      </w:rPr>
    </w:lvl>
    <w:lvl w:ilvl="6" w:tplc="04090001" w:tentative="1">
      <w:start w:val="1"/>
      <w:numFmt w:val="bullet"/>
      <w:lvlText w:val=""/>
      <w:lvlJc w:val="left"/>
      <w:pPr>
        <w:ind w:left="4185" w:hanging="420"/>
      </w:pPr>
      <w:rPr>
        <w:rFonts w:ascii="Wingdings" w:hAnsi="Wingdings" w:hint="default"/>
      </w:rPr>
    </w:lvl>
    <w:lvl w:ilvl="7" w:tplc="0409000B" w:tentative="1">
      <w:start w:val="1"/>
      <w:numFmt w:val="bullet"/>
      <w:lvlText w:val=""/>
      <w:lvlJc w:val="left"/>
      <w:pPr>
        <w:ind w:left="4605" w:hanging="420"/>
      </w:pPr>
      <w:rPr>
        <w:rFonts w:ascii="Wingdings" w:hAnsi="Wingdings" w:hint="default"/>
      </w:rPr>
    </w:lvl>
    <w:lvl w:ilvl="8" w:tplc="0409000D" w:tentative="1">
      <w:start w:val="1"/>
      <w:numFmt w:val="bullet"/>
      <w:lvlText w:val=""/>
      <w:lvlJc w:val="left"/>
      <w:pPr>
        <w:ind w:left="5025" w:hanging="420"/>
      </w:pPr>
      <w:rPr>
        <w:rFonts w:ascii="Wingdings" w:hAnsi="Wingdings" w:hint="default"/>
      </w:rPr>
    </w:lvl>
  </w:abstractNum>
  <w:abstractNum w:abstractNumId="7">
    <w:nsid w:val="40EE3B88"/>
    <w:multiLevelType w:val="hybridMultilevel"/>
    <w:tmpl w:val="7A6A8F64"/>
    <w:lvl w:ilvl="0" w:tplc="320664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C885485"/>
    <w:multiLevelType w:val="hybridMultilevel"/>
    <w:tmpl w:val="4D8446EA"/>
    <w:lvl w:ilvl="0" w:tplc="6DD86DBC">
      <w:start w:val="1"/>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9">
    <w:nsid w:val="4E926C55"/>
    <w:multiLevelType w:val="hybridMultilevel"/>
    <w:tmpl w:val="D4D81764"/>
    <w:lvl w:ilvl="0" w:tplc="CDB40E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25C69D5"/>
    <w:multiLevelType w:val="hybridMultilevel"/>
    <w:tmpl w:val="617EBE50"/>
    <w:lvl w:ilvl="0" w:tplc="3C469712">
      <w:start w:val="1"/>
      <w:numFmt w:val="bullet"/>
      <w:lvlText w:val="○"/>
      <w:lvlJc w:val="left"/>
      <w:pPr>
        <w:ind w:left="1830" w:hanging="360"/>
      </w:pPr>
      <w:rPr>
        <w:rFonts w:ascii="ＭＳ 明朝" w:eastAsia="ＭＳ 明朝" w:hAnsi="ＭＳ 明朝" w:cstheme="minorBidi" w:hint="eastAsia"/>
      </w:rPr>
    </w:lvl>
    <w:lvl w:ilvl="1" w:tplc="7F1275B2">
      <w:start w:val="3"/>
      <w:numFmt w:val="bullet"/>
      <w:lvlText w:val="※"/>
      <w:lvlJc w:val="left"/>
      <w:pPr>
        <w:ind w:left="2250" w:hanging="360"/>
      </w:pPr>
      <w:rPr>
        <w:rFonts w:ascii="ＭＳ 明朝" w:eastAsia="ＭＳ 明朝" w:hAnsi="ＭＳ 明朝" w:cstheme="minorBidi" w:hint="eastAsia"/>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11">
    <w:nsid w:val="59CD62E9"/>
    <w:multiLevelType w:val="hybridMultilevel"/>
    <w:tmpl w:val="AE22BA9A"/>
    <w:lvl w:ilvl="0" w:tplc="A16C20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60639B1"/>
    <w:multiLevelType w:val="hybridMultilevel"/>
    <w:tmpl w:val="D05021D4"/>
    <w:lvl w:ilvl="0" w:tplc="D640D974">
      <w:start w:val="2"/>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nsid w:val="68B1113B"/>
    <w:multiLevelType w:val="hybridMultilevel"/>
    <w:tmpl w:val="A538068A"/>
    <w:lvl w:ilvl="0" w:tplc="3B1280D6">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69AB229A"/>
    <w:multiLevelType w:val="hybridMultilevel"/>
    <w:tmpl w:val="6C5C5C68"/>
    <w:lvl w:ilvl="0" w:tplc="9314FBD4">
      <w:start w:val="1"/>
      <w:numFmt w:val="decimalEnclosedCircle"/>
      <w:lvlText w:val="%1"/>
      <w:lvlJc w:val="left"/>
      <w:pPr>
        <w:ind w:left="420" w:hanging="420"/>
      </w:pPr>
      <w:rPr>
        <w:rFonts w:asciiTheme="minorHAnsi" w:eastAsiaTheme="minorEastAsia" w:hAnsiTheme="minorHAns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6B6F4D9A"/>
    <w:multiLevelType w:val="hybridMultilevel"/>
    <w:tmpl w:val="C7FE07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758C521B"/>
    <w:multiLevelType w:val="hybridMultilevel"/>
    <w:tmpl w:val="A392905E"/>
    <w:lvl w:ilvl="0" w:tplc="A3EAE63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7">
    <w:nsid w:val="79213FD9"/>
    <w:multiLevelType w:val="hybridMultilevel"/>
    <w:tmpl w:val="603AEF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8"/>
  </w:num>
  <w:num w:numId="3">
    <w:abstractNumId w:val="1"/>
  </w:num>
  <w:num w:numId="4">
    <w:abstractNumId w:val="2"/>
  </w:num>
  <w:num w:numId="5">
    <w:abstractNumId w:val="10"/>
  </w:num>
  <w:num w:numId="6">
    <w:abstractNumId w:val="3"/>
  </w:num>
  <w:num w:numId="7">
    <w:abstractNumId w:val="16"/>
  </w:num>
  <w:num w:numId="8">
    <w:abstractNumId w:val="12"/>
  </w:num>
  <w:num w:numId="9">
    <w:abstractNumId w:val="14"/>
  </w:num>
  <w:num w:numId="10">
    <w:abstractNumId w:val="5"/>
  </w:num>
  <w:num w:numId="11">
    <w:abstractNumId w:val="13"/>
  </w:num>
  <w:num w:numId="12">
    <w:abstractNumId w:val="9"/>
  </w:num>
  <w:num w:numId="13">
    <w:abstractNumId w:val="7"/>
  </w:num>
  <w:num w:numId="14">
    <w:abstractNumId w:val="4"/>
  </w:num>
  <w:num w:numId="15">
    <w:abstractNumId w:val="17"/>
  </w:num>
  <w:num w:numId="16">
    <w:abstractNumId w:val="15"/>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5AE6"/>
    <w:rsid w:val="000335DA"/>
    <w:rsid w:val="000A16DD"/>
    <w:rsid w:val="00150ECC"/>
    <w:rsid w:val="00171F5C"/>
    <w:rsid w:val="0019538A"/>
    <w:rsid w:val="001D0310"/>
    <w:rsid w:val="0021109B"/>
    <w:rsid w:val="002370DE"/>
    <w:rsid w:val="00262A14"/>
    <w:rsid w:val="00286AD2"/>
    <w:rsid w:val="002B6EC3"/>
    <w:rsid w:val="00313630"/>
    <w:rsid w:val="003139C3"/>
    <w:rsid w:val="00362A26"/>
    <w:rsid w:val="003B36C1"/>
    <w:rsid w:val="003C2AFF"/>
    <w:rsid w:val="003D1FA5"/>
    <w:rsid w:val="003D3DD2"/>
    <w:rsid w:val="00420A2A"/>
    <w:rsid w:val="00427380"/>
    <w:rsid w:val="0045623E"/>
    <w:rsid w:val="00462123"/>
    <w:rsid w:val="0049222B"/>
    <w:rsid w:val="00501970"/>
    <w:rsid w:val="00507932"/>
    <w:rsid w:val="0051207D"/>
    <w:rsid w:val="00534F60"/>
    <w:rsid w:val="00582643"/>
    <w:rsid w:val="005B1DF5"/>
    <w:rsid w:val="005C5EC0"/>
    <w:rsid w:val="005D28DD"/>
    <w:rsid w:val="005D2DBD"/>
    <w:rsid w:val="005E6102"/>
    <w:rsid w:val="00634E01"/>
    <w:rsid w:val="00652374"/>
    <w:rsid w:val="006D3DBD"/>
    <w:rsid w:val="00730BF0"/>
    <w:rsid w:val="0075271D"/>
    <w:rsid w:val="007B6500"/>
    <w:rsid w:val="00833596"/>
    <w:rsid w:val="008654E4"/>
    <w:rsid w:val="008938D7"/>
    <w:rsid w:val="008941C6"/>
    <w:rsid w:val="0089714F"/>
    <w:rsid w:val="008976C9"/>
    <w:rsid w:val="008B7986"/>
    <w:rsid w:val="008E3F13"/>
    <w:rsid w:val="009554D5"/>
    <w:rsid w:val="009A2C92"/>
    <w:rsid w:val="009D6FC4"/>
    <w:rsid w:val="009F2688"/>
    <w:rsid w:val="00A647E6"/>
    <w:rsid w:val="00AD3D98"/>
    <w:rsid w:val="00AE2E27"/>
    <w:rsid w:val="00B0273B"/>
    <w:rsid w:val="00BA2163"/>
    <w:rsid w:val="00BB78F7"/>
    <w:rsid w:val="00BD02F2"/>
    <w:rsid w:val="00BF1FED"/>
    <w:rsid w:val="00C132BE"/>
    <w:rsid w:val="00C75CA4"/>
    <w:rsid w:val="00CB2FD7"/>
    <w:rsid w:val="00D95FE5"/>
    <w:rsid w:val="00DB7B4F"/>
    <w:rsid w:val="00E21C3F"/>
    <w:rsid w:val="00E25C95"/>
    <w:rsid w:val="00E37138"/>
    <w:rsid w:val="00E94960"/>
    <w:rsid w:val="00EA7FDC"/>
    <w:rsid w:val="00EB56AA"/>
    <w:rsid w:val="00EB5AE6"/>
    <w:rsid w:val="00EB6392"/>
    <w:rsid w:val="00F245FE"/>
    <w:rsid w:val="00F30F89"/>
    <w:rsid w:val="00F345BC"/>
    <w:rsid w:val="00F345F6"/>
    <w:rsid w:val="00F37E0D"/>
    <w:rsid w:val="00F61642"/>
    <w:rsid w:val="00FA6186"/>
    <w:rsid w:val="00FE5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2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6DD"/>
    <w:pPr>
      <w:ind w:leftChars="400" w:left="840"/>
    </w:pPr>
  </w:style>
  <w:style w:type="paragraph" w:styleId="a4">
    <w:name w:val="header"/>
    <w:basedOn w:val="a"/>
    <w:link w:val="a5"/>
    <w:uiPriority w:val="99"/>
    <w:unhideWhenUsed/>
    <w:rsid w:val="00150ECC"/>
    <w:pPr>
      <w:tabs>
        <w:tab w:val="center" w:pos="4252"/>
        <w:tab w:val="right" w:pos="8504"/>
      </w:tabs>
      <w:snapToGrid w:val="0"/>
    </w:pPr>
  </w:style>
  <w:style w:type="character" w:customStyle="1" w:styleId="a5">
    <w:name w:val="ヘッダー (文字)"/>
    <w:basedOn w:val="a0"/>
    <w:link w:val="a4"/>
    <w:uiPriority w:val="99"/>
    <w:rsid w:val="00150ECC"/>
  </w:style>
  <w:style w:type="paragraph" w:styleId="a6">
    <w:name w:val="footer"/>
    <w:basedOn w:val="a"/>
    <w:link w:val="a7"/>
    <w:uiPriority w:val="99"/>
    <w:unhideWhenUsed/>
    <w:rsid w:val="00150ECC"/>
    <w:pPr>
      <w:tabs>
        <w:tab w:val="center" w:pos="4252"/>
        <w:tab w:val="right" w:pos="8504"/>
      </w:tabs>
      <w:snapToGrid w:val="0"/>
    </w:pPr>
  </w:style>
  <w:style w:type="character" w:customStyle="1" w:styleId="a7">
    <w:name w:val="フッター (文字)"/>
    <w:basedOn w:val="a0"/>
    <w:link w:val="a6"/>
    <w:uiPriority w:val="99"/>
    <w:rsid w:val="00150ECC"/>
  </w:style>
  <w:style w:type="table" w:styleId="a8">
    <w:name w:val="Table Grid"/>
    <w:basedOn w:val="a1"/>
    <w:uiPriority w:val="39"/>
    <w:rsid w:val="00BD0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A8152-5BEC-4762-B475-8BD578307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286</Words>
  <Characters>1633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沖縄県</cp:lastModifiedBy>
  <cp:revision>7</cp:revision>
  <cp:lastPrinted>2017-12-27T11:45:00Z</cp:lastPrinted>
  <dcterms:created xsi:type="dcterms:W3CDTF">2017-12-26T02:45:00Z</dcterms:created>
  <dcterms:modified xsi:type="dcterms:W3CDTF">2018-03-07T23:35:00Z</dcterms:modified>
</cp:coreProperties>
</file>