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10B" w:rsidRDefault="00925E25" w:rsidP="00B3710B">
      <w:pPr>
        <w:jc w:val="center"/>
      </w:pPr>
      <w:r w:rsidRPr="00301448">
        <w:rPr>
          <w:rFonts w:ascii="ＭＳ ゴシック" w:eastAsia="ＭＳ ゴシック" w:hAnsi="ＭＳ ゴシック" w:hint="eastAsia"/>
          <w:szCs w:val="21"/>
        </w:rPr>
        <w:t>【</w:t>
      </w:r>
      <w:r w:rsidR="00BD20A3">
        <w:rPr>
          <w:rFonts w:ascii="ＭＳ ゴシック" w:eastAsia="ＭＳ ゴシック" w:hAnsi="ＭＳ ゴシック" w:hint="eastAsia"/>
          <w:szCs w:val="21"/>
        </w:rPr>
        <w:t>事</w:t>
      </w:r>
      <w:r w:rsidRPr="00301448">
        <w:rPr>
          <w:rFonts w:ascii="ＭＳ ゴシック" w:eastAsia="ＭＳ ゴシック" w:hAnsi="ＭＳ ゴシック" w:hint="eastAsia"/>
          <w:szCs w:val="21"/>
        </w:rPr>
        <w:t>例</w:t>
      </w:r>
      <w:r w:rsidR="00B569E6">
        <w:rPr>
          <w:rFonts w:ascii="ＭＳ ゴシック" w:eastAsia="ＭＳ ゴシック" w:hAnsi="ＭＳ ゴシック" w:hint="eastAsia"/>
          <w:szCs w:val="21"/>
        </w:rPr>
        <w:t>３</w:t>
      </w:r>
      <w:bookmarkStart w:id="0" w:name="_GoBack"/>
      <w:bookmarkEnd w:id="0"/>
      <w:r w:rsidRPr="00301448">
        <w:rPr>
          <w:rFonts w:ascii="ＭＳ ゴシック" w:eastAsia="ＭＳ ゴシック" w:hAnsi="ＭＳ ゴシック" w:hint="eastAsia"/>
          <w:szCs w:val="21"/>
        </w:rPr>
        <w:t>】</w:t>
      </w:r>
      <w:r>
        <w:rPr>
          <w:rFonts w:hint="eastAsia"/>
          <w:sz w:val="36"/>
          <w:szCs w:val="36"/>
        </w:rPr>
        <w:t xml:space="preserve">　　　</w:t>
      </w:r>
      <w:r w:rsidR="00B3710B" w:rsidRPr="00B3710B">
        <w:rPr>
          <w:rFonts w:hint="eastAsia"/>
          <w:sz w:val="36"/>
          <w:szCs w:val="36"/>
        </w:rPr>
        <w:t>教</w:t>
      </w:r>
      <w:r w:rsidR="00B3710B" w:rsidRPr="00B3710B">
        <w:rPr>
          <w:sz w:val="36"/>
          <w:szCs w:val="36"/>
        </w:rPr>
        <w:t xml:space="preserve"> 職 員 自 己 評 価 </w:t>
      </w:r>
      <w:r>
        <w:t xml:space="preserve">                  </w:t>
      </w:r>
      <w:r w:rsidR="00B3710B">
        <w:t xml:space="preserve"> ○○幼稚園</w:t>
      </w:r>
    </w:p>
    <w:p w:rsidR="00B8083A" w:rsidRDefault="00B3710B" w:rsidP="00B3710B">
      <w:r>
        <w:t xml:space="preserve">          評価(４：思う　３：やや思う　２：やや思わない　１：思わない)</w:t>
      </w:r>
    </w:p>
    <w:tbl>
      <w:tblPr>
        <w:tblStyle w:val="a3"/>
        <w:tblW w:w="10206" w:type="dxa"/>
        <w:tblInd w:w="-572" w:type="dxa"/>
        <w:tblLayout w:type="fixed"/>
        <w:tblLook w:val="04A0" w:firstRow="1" w:lastRow="0" w:firstColumn="1" w:lastColumn="0" w:noHBand="0" w:noVBand="1"/>
      </w:tblPr>
      <w:tblGrid>
        <w:gridCol w:w="567"/>
        <w:gridCol w:w="567"/>
        <w:gridCol w:w="7365"/>
        <w:gridCol w:w="426"/>
        <w:gridCol w:w="426"/>
        <w:gridCol w:w="427"/>
        <w:gridCol w:w="428"/>
      </w:tblGrid>
      <w:tr w:rsidR="00F45B53" w:rsidTr="00F45B53">
        <w:tc>
          <w:tcPr>
            <w:tcW w:w="567" w:type="dxa"/>
          </w:tcPr>
          <w:p w:rsidR="00B3710B" w:rsidRDefault="00B3710B" w:rsidP="00B3710B"/>
        </w:tc>
        <w:tc>
          <w:tcPr>
            <w:tcW w:w="567" w:type="dxa"/>
          </w:tcPr>
          <w:p w:rsidR="00B3710B" w:rsidRDefault="00B3710B" w:rsidP="00B3710B"/>
        </w:tc>
        <w:tc>
          <w:tcPr>
            <w:tcW w:w="7365" w:type="dxa"/>
          </w:tcPr>
          <w:p w:rsidR="00B3710B" w:rsidRDefault="007D2E7D" w:rsidP="000F6739">
            <w:pPr>
              <w:ind w:firstLineChars="1300" w:firstLine="2730"/>
            </w:pPr>
            <w:r>
              <w:rPr>
                <w:rFonts w:hint="eastAsia"/>
              </w:rPr>
              <w:t>評価の観点</w:t>
            </w:r>
          </w:p>
        </w:tc>
        <w:tc>
          <w:tcPr>
            <w:tcW w:w="426" w:type="dxa"/>
          </w:tcPr>
          <w:p w:rsidR="00B3710B" w:rsidRDefault="007D2E7D" w:rsidP="00B3710B">
            <w:r>
              <w:rPr>
                <w:rFonts w:hint="eastAsia"/>
              </w:rPr>
              <w:t>４</w:t>
            </w:r>
          </w:p>
        </w:tc>
        <w:tc>
          <w:tcPr>
            <w:tcW w:w="426" w:type="dxa"/>
          </w:tcPr>
          <w:p w:rsidR="00B3710B" w:rsidRDefault="007D2E7D" w:rsidP="00B3710B">
            <w:r>
              <w:rPr>
                <w:rFonts w:hint="eastAsia"/>
              </w:rPr>
              <w:t>３</w:t>
            </w:r>
          </w:p>
        </w:tc>
        <w:tc>
          <w:tcPr>
            <w:tcW w:w="427" w:type="dxa"/>
          </w:tcPr>
          <w:p w:rsidR="00B3710B" w:rsidRDefault="007D2E7D" w:rsidP="00B3710B">
            <w:r>
              <w:rPr>
                <w:rFonts w:hint="eastAsia"/>
              </w:rPr>
              <w:t>２</w:t>
            </w:r>
          </w:p>
        </w:tc>
        <w:tc>
          <w:tcPr>
            <w:tcW w:w="428" w:type="dxa"/>
          </w:tcPr>
          <w:p w:rsidR="00B3710B" w:rsidRDefault="007D2E7D" w:rsidP="00B3710B">
            <w:r>
              <w:rPr>
                <w:rFonts w:hint="eastAsia"/>
              </w:rPr>
              <w:t>１</w:t>
            </w:r>
          </w:p>
        </w:tc>
      </w:tr>
      <w:tr w:rsidR="007D2E7D" w:rsidTr="00F45B53">
        <w:tc>
          <w:tcPr>
            <w:tcW w:w="567" w:type="dxa"/>
            <w:vMerge w:val="restart"/>
            <w:textDirection w:val="tbRlV"/>
          </w:tcPr>
          <w:p w:rsidR="00AA181D" w:rsidRDefault="00AA181D" w:rsidP="00AA181D">
            <w:pPr>
              <w:ind w:left="113" w:right="113"/>
              <w:jc w:val="center"/>
            </w:pPr>
            <w:r>
              <w:rPr>
                <w:rFonts w:hint="eastAsia"/>
              </w:rPr>
              <w:t>園経営・教育課程</w:t>
            </w:r>
          </w:p>
        </w:tc>
        <w:tc>
          <w:tcPr>
            <w:tcW w:w="567" w:type="dxa"/>
            <w:vAlign w:val="center"/>
          </w:tcPr>
          <w:p w:rsidR="00AA181D" w:rsidRDefault="00AA181D" w:rsidP="00F45B53">
            <w:pPr>
              <w:jc w:val="center"/>
            </w:pPr>
            <w:r>
              <w:rPr>
                <w:rFonts w:hint="eastAsia"/>
              </w:rPr>
              <w:t>1</w:t>
            </w:r>
          </w:p>
        </w:tc>
        <w:tc>
          <w:tcPr>
            <w:tcW w:w="7365" w:type="dxa"/>
            <w:vAlign w:val="center"/>
          </w:tcPr>
          <w:p w:rsidR="00AA181D" w:rsidRPr="000F6739" w:rsidRDefault="00A64044" w:rsidP="00F45B53">
            <w:pPr>
              <w:jc w:val="center"/>
              <w:rPr>
                <w:sz w:val="20"/>
                <w:szCs w:val="20"/>
              </w:rPr>
            </w:pPr>
            <w:r>
              <w:rPr>
                <w:rFonts w:hint="eastAsia"/>
                <w:noProof/>
                <w:sz w:val="20"/>
                <w:szCs w:val="20"/>
              </w:rPr>
              <mc:AlternateContent>
                <mc:Choice Requires="wps">
                  <w:drawing>
                    <wp:anchor distT="0" distB="0" distL="114300" distR="114300" simplePos="0" relativeHeight="251659264" behindDoc="0" locked="0" layoutInCell="1" allowOverlap="1">
                      <wp:simplePos x="0" y="0"/>
                      <wp:positionH relativeFrom="column">
                        <wp:posOffset>343535</wp:posOffset>
                      </wp:positionH>
                      <wp:positionV relativeFrom="paragraph">
                        <wp:posOffset>57150</wp:posOffset>
                      </wp:positionV>
                      <wp:extent cx="4037965" cy="1191895"/>
                      <wp:effectExtent l="476250" t="0" r="19685" b="27305"/>
                      <wp:wrapNone/>
                      <wp:docPr id="1" name="吹き出し: 四角形 1"/>
                      <wp:cNvGraphicFramePr/>
                      <a:graphic xmlns:a="http://schemas.openxmlformats.org/drawingml/2006/main">
                        <a:graphicData uri="http://schemas.microsoft.com/office/word/2010/wordprocessingShape">
                          <wps:wsp>
                            <wps:cNvSpPr/>
                            <wps:spPr>
                              <a:xfrm>
                                <a:off x="0" y="0"/>
                                <a:ext cx="4037965" cy="1191895"/>
                              </a:xfrm>
                              <a:prstGeom prst="wedgeRectCallout">
                                <a:avLst>
                                  <a:gd name="adj1" fmla="val -61051"/>
                                  <a:gd name="adj2" fmla="val -2188"/>
                                </a:avLst>
                              </a:prstGeom>
                              <a:solidFill>
                                <a:schemeClr val="accent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A64044" w:rsidRPr="00A64044" w:rsidRDefault="00A64044" w:rsidP="00A64044">
                                  <w:pPr>
                                    <w:spacing w:line="240" w:lineRule="atLeast"/>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4044">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＜評価</w:t>
                                  </w:r>
                                  <w:r w:rsidRPr="00A64044">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項目例</w:t>
                                  </w:r>
                                  <w:r w:rsidRPr="00A64044">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A64044" w:rsidRDefault="00A64044" w:rsidP="00A64044">
                                  <w:pPr>
                                    <w:spacing w:line="240" w:lineRule="atLeast"/>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4044">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64044">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教育課程・指導</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64044">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64044">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保健管理</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○安全管理</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○特別支援教育</w:t>
                                  </w:r>
                                </w:p>
                                <w:p w:rsidR="00A64044" w:rsidRDefault="00A64044" w:rsidP="00A64044">
                                  <w:pPr>
                                    <w:spacing w:line="240" w:lineRule="atLeast"/>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組織</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運営</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○研修（</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資質</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向上の取組）</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○教育目標　など</w:t>
                                  </w:r>
                                </w:p>
                                <w:p w:rsidR="00A64044" w:rsidRPr="00A64044" w:rsidRDefault="00A64044" w:rsidP="00A64044">
                                  <w:pPr>
                                    <w:spacing w:line="240" w:lineRule="atLeast"/>
                                    <w:ind w:firstLineChars="600" w:firstLine="1200"/>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＜「幼稚園</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における学校評価ガイドライン</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」より＞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27.05pt;margin-top:4.5pt;width:317.95pt;height:9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" adj="-2387,10327" fillcolor="#fbe4d5 [661]" strokecolor="#1f3763 [1604]" strokeweight="1pt">
                      <v:textbox>
                        <w:txbxContent>
                          <w:p w:rsidR="00A64044" w:rsidRPr="00A64044" w:rsidRDefault="00A64044" w:rsidP="00A64044">
                            <w:pPr>
                              <w:spacing w:line="240" w:lineRule="atLeast"/>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4044">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＜評価</w:t>
                            </w:r>
                            <w:r w:rsidRPr="00A64044">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項目例</w:t>
                            </w:r>
                            <w:r w:rsidRPr="00A64044">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A64044" w:rsidRDefault="00A64044" w:rsidP="00A64044">
                            <w:pPr>
                              <w:spacing w:line="240" w:lineRule="atLeast"/>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4044">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64044">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教育課程・指導</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64044">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64044">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保健管理</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○安全管理</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○特別支援教育</w:t>
                            </w:r>
                          </w:p>
                          <w:p w:rsidR="00A64044" w:rsidRDefault="00A64044" w:rsidP="00A64044">
                            <w:pPr>
                              <w:spacing w:line="240" w:lineRule="atLeast"/>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組織</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運営</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○研修（</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資質</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向上の取組）</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○教育目標　など</w:t>
                            </w:r>
                          </w:p>
                          <w:p w:rsidR="00A64044" w:rsidRPr="00A64044" w:rsidRDefault="00A64044" w:rsidP="00A64044">
                            <w:pPr>
                              <w:spacing w:line="240" w:lineRule="atLeast"/>
                              <w:ind w:firstLineChars="600" w:firstLine="1200"/>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＜「幼稚園</w:t>
                            </w: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における学校評価ガイドライン</w:t>
                            </w:r>
                            <w:r>
                              <w:rPr>
                                <w:rFonts w:hint="eastAsi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」より＞</w:t>
                            </w:r>
                          </w:p>
                        </w:txbxContent>
                      </v:textbox>
                    </v:shape>
                  </w:pict>
                </mc:Fallback>
              </mc:AlternateContent>
            </w:r>
            <w:r w:rsidR="007D2E7D" w:rsidRPr="000F6739">
              <w:rPr>
                <w:rFonts w:hint="eastAsia"/>
                <w:sz w:val="20"/>
                <w:szCs w:val="20"/>
              </w:rPr>
              <w:t>月１回の職員会議と，必要に応じて共通確認を図る話し合いを行っている。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7D2E7D" w:rsidTr="00F45B53">
        <w:tc>
          <w:tcPr>
            <w:tcW w:w="567" w:type="dxa"/>
            <w:vMerge/>
          </w:tcPr>
          <w:p w:rsidR="00AA181D" w:rsidRDefault="00AA181D" w:rsidP="00B3710B"/>
        </w:tc>
        <w:tc>
          <w:tcPr>
            <w:tcW w:w="567" w:type="dxa"/>
            <w:vAlign w:val="center"/>
          </w:tcPr>
          <w:p w:rsidR="00AA181D" w:rsidRDefault="00AA181D" w:rsidP="00F45B53">
            <w:pPr>
              <w:jc w:val="center"/>
            </w:pPr>
            <w:r>
              <w:rPr>
                <w:rFonts w:hint="eastAsia"/>
              </w:rPr>
              <w:t>2</w:t>
            </w:r>
          </w:p>
        </w:tc>
        <w:tc>
          <w:tcPr>
            <w:tcW w:w="7365" w:type="dxa"/>
            <w:vAlign w:val="center"/>
          </w:tcPr>
          <w:p w:rsidR="00AA181D" w:rsidRPr="000F6739" w:rsidRDefault="00F45B53" w:rsidP="00F45B53">
            <w:pPr>
              <w:jc w:val="center"/>
              <w:rPr>
                <w:sz w:val="20"/>
                <w:szCs w:val="20"/>
              </w:rPr>
            </w:pPr>
            <w:r w:rsidRPr="000F6739">
              <w:rPr>
                <w:rFonts w:hint="eastAsia"/>
                <w:sz w:val="20"/>
                <w:szCs w:val="20"/>
              </w:rPr>
              <w:t>園だよりを通し保育内容や園児の様子を保護者にわかりやすく伝えている。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7D2E7D" w:rsidTr="00F45B53">
        <w:tc>
          <w:tcPr>
            <w:tcW w:w="567" w:type="dxa"/>
            <w:vMerge/>
          </w:tcPr>
          <w:p w:rsidR="00AA181D" w:rsidRDefault="00AA181D" w:rsidP="00B3710B"/>
        </w:tc>
        <w:tc>
          <w:tcPr>
            <w:tcW w:w="567" w:type="dxa"/>
            <w:vAlign w:val="center"/>
          </w:tcPr>
          <w:p w:rsidR="00AA181D" w:rsidRDefault="00AA181D" w:rsidP="00F45B53">
            <w:pPr>
              <w:jc w:val="center"/>
            </w:pPr>
            <w:r>
              <w:rPr>
                <w:rFonts w:hint="eastAsia"/>
              </w:rPr>
              <w:t>3</w:t>
            </w:r>
          </w:p>
        </w:tc>
        <w:tc>
          <w:tcPr>
            <w:tcW w:w="7365" w:type="dxa"/>
            <w:vAlign w:val="center"/>
          </w:tcPr>
          <w:p w:rsidR="00AA181D" w:rsidRPr="000F6739" w:rsidRDefault="00F45B53" w:rsidP="00F45B53">
            <w:pPr>
              <w:rPr>
                <w:sz w:val="20"/>
                <w:szCs w:val="20"/>
              </w:rPr>
            </w:pPr>
            <w:r w:rsidRPr="000F6739">
              <w:rPr>
                <w:rFonts w:hint="eastAsia"/>
                <w:sz w:val="20"/>
                <w:szCs w:val="20"/>
              </w:rPr>
              <w:t>保護者アンケートを通して，保護者の意見や要望を把握し改善を図っている。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7D2E7D" w:rsidTr="00F45B53">
        <w:tc>
          <w:tcPr>
            <w:tcW w:w="567" w:type="dxa"/>
            <w:vMerge/>
          </w:tcPr>
          <w:p w:rsidR="00AA181D" w:rsidRDefault="00AA181D" w:rsidP="00B3710B"/>
        </w:tc>
        <w:tc>
          <w:tcPr>
            <w:tcW w:w="567" w:type="dxa"/>
            <w:vAlign w:val="center"/>
          </w:tcPr>
          <w:p w:rsidR="00AA181D" w:rsidRDefault="00AA181D" w:rsidP="00F45B53">
            <w:pPr>
              <w:jc w:val="center"/>
            </w:pPr>
            <w:r>
              <w:rPr>
                <w:rFonts w:hint="eastAsia"/>
              </w:rPr>
              <w:t>4</w:t>
            </w:r>
          </w:p>
        </w:tc>
        <w:tc>
          <w:tcPr>
            <w:tcW w:w="7365" w:type="dxa"/>
            <w:vAlign w:val="center"/>
          </w:tcPr>
          <w:p w:rsidR="00AA181D" w:rsidRPr="000F6739" w:rsidRDefault="00F45B53" w:rsidP="00F45B53">
            <w:pPr>
              <w:rPr>
                <w:sz w:val="20"/>
                <w:szCs w:val="20"/>
              </w:rPr>
            </w:pPr>
            <w:r w:rsidRPr="000F6739">
              <w:rPr>
                <w:rFonts w:hint="eastAsia"/>
                <w:sz w:val="20"/>
                <w:szCs w:val="20"/>
              </w:rPr>
              <w:t>送迎時の連絡や出席ノート等の記録を通して，保護者との連携を図っている。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7D2E7D" w:rsidTr="00F45B53">
        <w:tc>
          <w:tcPr>
            <w:tcW w:w="567" w:type="dxa"/>
            <w:vMerge/>
          </w:tcPr>
          <w:p w:rsidR="00AA181D" w:rsidRDefault="00AA181D" w:rsidP="00B3710B"/>
        </w:tc>
        <w:tc>
          <w:tcPr>
            <w:tcW w:w="567" w:type="dxa"/>
            <w:vAlign w:val="center"/>
          </w:tcPr>
          <w:p w:rsidR="00AA181D" w:rsidRDefault="00AA181D" w:rsidP="00F45B53">
            <w:pPr>
              <w:jc w:val="center"/>
            </w:pPr>
            <w:r>
              <w:rPr>
                <w:rFonts w:hint="eastAsia"/>
              </w:rPr>
              <w:t>5</w:t>
            </w:r>
          </w:p>
        </w:tc>
        <w:tc>
          <w:tcPr>
            <w:tcW w:w="7365" w:type="dxa"/>
            <w:vAlign w:val="center"/>
          </w:tcPr>
          <w:p w:rsidR="00AA181D" w:rsidRPr="000F6739" w:rsidRDefault="00F45B53" w:rsidP="00F45B53">
            <w:pPr>
              <w:rPr>
                <w:sz w:val="20"/>
                <w:szCs w:val="20"/>
              </w:rPr>
            </w:pPr>
            <w:r w:rsidRPr="000F6739">
              <w:rPr>
                <w:rFonts w:hint="eastAsia"/>
                <w:sz w:val="20"/>
                <w:szCs w:val="20"/>
              </w:rPr>
              <w:t>教育目標の実現に向けて，教育課程の編成や指導計画作成等を工夫している。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7D2E7D" w:rsidTr="00F45B53">
        <w:tc>
          <w:tcPr>
            <w:tcW w:w="567" w:type="dxa"/>
            <w:vMerge/>
          </w:tcPr>
          <w:p w:rsidR="00AA181D" w:rsidRDefault="00AA181D" w:rsidP="00B3710B"/>
        </w:tc>
        <w:tc>
          <w:tcPr>
            <w:tcW w:w="567" w:type="dxa"/>
            <w:vAlign w:val="center"/>
          </w:tcPr>
          <w:p w:rsidR="00AA181D" w:rsidRDefault="00AA181D" w:rsidP="00F45B53">
            <w:pPr>
              <w:jc w:val="center"/>
            </w:pPr>
            <w:r>
              <w:rPr>
                <w:rFonts w:hint="eastAsia"/>
              </w:rPr>
              <w:t>6</w:t>
            </w:r>
          </w:p>
        </w:tc>
        <w:tc>
          <w:tcPr>
            <w:tcW w:w="7365" w:type="dxa"/>
            <w:vAlign w:val="center"/>
          </w:tcPr>
          <w:p w:rsidR="00AA181D" w:rsidRPr="000F6739" w:rsidRDefault="00F45B53" w:rsidP="00F45B53">
            <w:pPr>
              <w:rPr>
                <w:sz w:val="20"/>
                <w:szCs w:val="20"/>
              </w:rPr>
            </w:pPr>
            <w:r w:rsidRPr="000F6739">
              <w:rPr>
                <w:rFonts w:hint="eastAsia"/>
                <w:sz w:val="20"/>
                <w:szCs w:val="20"/>
              </w:rPr>
              <w:t>自己評価，学校関係者評価を年に１回以上実施し，その結果に基づき学校運営の改善を図っている。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7D2E7D" w:rsidTr="00F45B53">
        <w:tc>
          <w:tcPr>
            <w:tcW w:w="567" w:type="dxa"/>
            <w:vMerge/>
          </w:tcPr>
          <w:p w:rsidR="00AA181D" w:rsidRDefault="00AA181D" w:rsidP="00B3710B"/>
        </w:tc>
        <w:tc>
          <w:tcPr>
            <w:tcW w:w="567" w:type="dxa"/>
            <w:vAlign w:val="center"/>
          </w:tcPr>
          <w:p w:rsidR="00AA181D" w:rsidRDefault="00AA181D" w:rsidP="00F45B53">
            <w:pPr>
              <w:jc w:val="center"/>
            </w:pPr>
            <w:r>
              <w:rPr>
                <w:rFonts w:hint="eastAsia"/>
              </w:rPr>
              <w:t>7</w:t>
            </w:r>
          </w:p>
        </w:tc>
        <w:tc>
          <w:tcPr>
            <w:tcW w:w="7365" w:type="dxa"/>
            <w:vAlign w:val="center"/>
          </w:tcPr>
          <w:p w:rsidR="00AA181D" w:rsidRPr="000F6739" w:rsidRDefault="00F45B53" w:rsidP="00F45B53">
            <w:pPr>
              <w:rPr>
                <w:sz w:val="20"/>
                <w:szCs w:val="20"/>
              </w:rPr>
            </w:pPr>
            <w:r w:rsidRPr="000F6739">
              <w:rPr>
                <w:rFonts w:hint="eastAsia"/>
                <w:sz w:val="20"/>
                <w:szCs w:val="20"/>
              </w:rPr>
              <w:t>小学校との連携を計画的に進めている。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B3710B" w:rsidTr="00F45B53">
        <w:trPr>
          <w:trHeight w:val="844"/>
        </w:trPr>
        <w:tc>
          <w:tcPr>
            <w:tcW w:w="10206" w:type="dxa"/>
            <w:gridSpan w:val="7"/>
          </w:tcPr>
          <w:p w:rsidR="00B3710B" w:rsidRPr="00F45B53" w:rsidRDefault="00F45B53" w:rsidP="00F45B53">
            <w:pPr>
              <w:rPr>
                <w:sz w:val="16"/>
                <w:szCs w:val="16"/>
              </w:rPr>
            </w:pPr>
            <w:r w:rsidRPr="00F45B53">
              <w:rPr>
                <w:rFonts w:hint="eastAsia"/>
                <w:sz w:val="16"/>
                <w:szCs w:val="16"/>
              </w:rPr>
              <w:t>※１，２については原因と対応策を記入</w:t>
            </w:r>
          </w:p>
        </w:tc>
      </w:tr>
      <w:tr w:rsidR="007D2E7D" w:rsidTr="00F45B53">
        <w:tc>
          <w:tcPr>
            <w:tcW w:w="567" w:type="dxa"/>
            <w:vMerge w:val="restart"/>
            <w:textDirection w:val="tbRlV"/>
          </w:tcPr>
          <w:p w:rsidR="00AA181D" w:rsidRDefault="00AA181D" w:rsidP="00AA181D">
            <w:pPr>
              <w:ind w:left="113" w:right="113"/>
            </w:pPr>
            <w:r>
              <w:rPr>
                <w:rFonts w:hint="eastAsia"/>
              </w:rPr>
              <w:t>保育活動</w:t>
            </w:r>
            <w:r w:rsidR="00F45B53">
              <w:rPr>
                <w:rFonts w:hint="eastAsia"/>
              </w:rPr>
              <w:t xml:space="preserve">　　重点１</w:t>
            </w:r>
          </w:p>
          <w:p w:rsidR="00AA181D" w:rsidRDefault="00AA181D" w:rsidP="00AA181D">
            <w:pPr>
              <w:ind w:left="113" w:right="113"/>
            </w:pPr>
          </w:p>
        </w:tc>
        <w:tc>
          <w:tcPr>
            <w:tcW w:w="567" w:type="dxa"/>
            <w:vAlign w:val="center"/>
          </w:tcPr>
          <w:p w:rsidR="00AA181D" w:rsidRDefault="00AA181D" w:rsidP="00F45B53">
            <w:pPr>
              <w:jc w:val="center"/>
            </w:pPr>
            <w:r>
              <w:rPr>
                <w:rFonts w:hint="eastAsia"/>
              </w:rPr>
              <w:t>8</w:t>
            </w:r>
          </w:p>
        </w:tc>
        <w:tc>
          <w:tcPr>
            <w:tcW w:w="7365" w:type="dxa"/>
            <w:vAlign w:val="center"/>
          </w:tcPr>
          <w:p w:rsidR="00AA181D" w:rsidRPr="000F6739" w:rsidRDefault="005A36F4" w:rsidP="00F45B53">
            <w:pPr>
              <w:rPr>
                <w:sz w:val="20"/>
                <w:szCs w:val="20"/>
              </w:rPr>
            </w:pPr>
            <w:r>
              <w:rPr>
                <w:rFonts w:hint="eastAsia"/>
                <w:noProof/>
                <w:sz w:val="20"/>
                <w:szCs w:val="20"/>
              </w:rPr>
              <mc:AlternateContent>
                <mc:Choice Requires="wps">
                  <w:drawing>
                    <wp:anchor distT="0" distB="0" distL="114300" distR="114300" simplePos="0" relativeHeight="251661312" behindDoc="0" locked="0" layoutInCell="1" allowOverlap="1" wp14:anchorId="31BFCF4D" wp14:editId="26809CCF">
                      <wp:simplePos x="0" y="0"/>
                      <wp:positionH relativeFrom="column">
                        <wp:posOffset>548005</wp:posOffset>
                      </wp:positionH>
                      <wp:positionV relativeFrom="paragraph">
                        <wp:posOffset>357505</wp:posOffset>
                      </wp:positionV>
                      <wp:extent cx="4037965" cy="1294765"/>
                      <wp:effectExtent l="476250" t="0" r="19685" b="19685"/>
                      <wp:wrapNone/>
                      <wp:docPr id="2" name="吹き出し: 四角形 2"/>
                      <wp:cNvGraphicFramePr/>
                      <a:graphic xmlns:a="http://schemas.openxmlformats.org/drawingml/2006/main">
                        <a:graphicData uri="http://schemas.microsoft.com/office/word/2010/wordprocessingShape">
                          <wps:wsp>
                            <wps:cNvSpPr/>
                            <wps:spPr>
                              <a:xfrm>
                                <a:off x="0" y="0"/>
                                <a:ext cx="4037965" cy="1294765"/>
                              </a:xfrm>
                              <a:prstGeom prst="wedgeRectCallout">
                                <a:avLst>
                                  <a:gd name="adj1" fmla="val -61051"/>
                                  <a:gd name="adj2" fmla="val -2188"/>
                                </a:avLst>
                              </a:prstGeom>
                              <a:solidFill>
                                <a:srgbClr val="ED7D31">
                                  <a:lumMod val="20000"/>
                                  <a:lumOff val="80000"/>
                                </a:srgbClr>
                              </a:solidFill>
                              <a:ln w="12700" cap="flat" cmpd="sng" algn="ctr">
                                <a:solidFill>
                                  <a:srgbClr val="4472C4">
                                    <a:shade val="50000"/>
                                  </a:srgbClr>
                                </a:solidFill>
                                <a:prstDash val="solid"/>
                                <a:miter lim="800000"/>
                              </a:ln>
                              <a:effectLst/>
                            </wps:spPr>
                            <wps:txbx>
                              <w:txbxContent>
                                <w:p w:rsidR="005A36F4" w:rsidRPr="005A36F4" w:rsidRDefault="005A36F4" w:rsidP="005A36F4">
                                  <w:pPr>
                                    <w:spacing w:line="240" w:lineRule="atLeast"/>
                                    <w:ind w:firstLineChars="100" w:firstLine="220"/>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A36F4">
                                    <w:rPr>
                                      <w:rFonts w:hint="eastAsia"/>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各</w:t>
                                  </w:r>
                                  <w:r w:rsidRPr="005A36F4">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幼稚園や設置者において、評価項目・</w:t>
                                  </w:r>
                                  <w:r w:rsidRPr="005A36F4">
                                    <w:rPr>
                                      <w:rFonts w:hint="eastAsia"/>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指標</w:t>
                                  </w:r>
                                  <w:r w:rsidRPr="005A36F4">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等の設定について検討する際の視点となる例として考えられるものを便宜的に分類した</w:t>
                                  </w:r>
                                  <w:r w:rsidRPr="005A36F4">
                                    <w:rPr>
                                      <w:rFonts w:hint="eastAsia"/>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学校</w:t>
                                  </w:r>
                                  <w:r w:rsidRPr="005A36F4">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運営における</w:t>
                                  </w:r>
                                  <w:r w:rsidRPr="005A36F4">
                                    <w:rPr>
                                      <w:rFonts w:hint="eastAsia"/>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12分野</w:t>
                                  </w:r>
                                  <w:r w:rsidRPr="005A36F4">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ごとに</w:t>
                                  </w:r>
                                  <w:r w:rsidRPr="005A36F4">
                                    <w:rPr>
                                      <w:rFonts w:hint="eastAsia"/>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「幼稚園における学校評価ガイドライン」</w:t>
                                  </w:r>
                                  <w:r w:rsidRPr="005A36F4">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例示</w:t>
                                  </w:r>
                                  <w:r w:rsidRPr="005A36F4">
                                    <w:rPr>
                                      <w:rFonts w:hint="eastAsia"/>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している</w:t>
                                  </w:r>
                                  <w:r w:rsidRPr="005A36F4">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ので参照。</w:t>
                                  </w:r>
                                </w:p>
                                <w:p w:rsidR="00A64044" w:rsidRPr="00A64044" w:rsidRDefault="00A64044" w:rsidP="00A64044">
                                  <w:pPr>
                                    <w:spacing w:line="240" w:lineRule="atLeast"/>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吹き出し: 四角形 2" o:spid="_x0000_s1027" type="#_x0000_t61" style="position:absolute;left:0;text-align:left;margin-left:43.15pt;margin-top:28.15pt;width:317.95pt;height:10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" adj="-2387,10327" fillcolor="#fbe5d6" strokecolor="#2f528f" strokeweight="1pt">
                      <v:textbox>
                        <w:txbxContent>
                          <w:p w:rsidR="005A36F4" w:rsidRPr="005A36F4" w:rsidRDefault="005A36F4" w:rsidP="005A36F4">
                            <w:pPr>
                              <w:spacing w:line="240" w:lineRule="atLeast"/>
                              <w:ind w:firstLineChars="100" w:firstLine="220"/>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 w:name="_GoBack"/>
                            <w:r w:rsidRPr="005A36F4">
                              <w:rPr>
                                <w:rFonts w:hint="eastAsia"/>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各</w:t>
                            </w:r>
                            <w:r w:rsidRPr="005A36F4">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幼稚園や設置者において、評価項目・</w:t>
                            </w:r>
                            <w:r w:rsidRPr="005A36F4">
                              <w:rPr>
                                <w:rFonts w:hint="eastAsia"/>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指標</w:t>
                            </w:r>
                            <w:r w:rsidRPr="005A36F4">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等の設定について検討する際の視点となる例として考えられるものを便宜的に分類した</w:t>
                            </w:r>
                            <w:r w:rsidRPr="005A36F4">
                              <w:rPr>
                                <w:rFonts w:hint="eastAsia"/>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学校</w:t>
                            </w:r>
                            <w:r w:rsidRPr="005A36F4">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運営における</w:t>
                            </w:r>
                            <w:r w:rsidRPr="005A36F4">
                              <w:rPr>
                                <w:rFonts w:hint="eastAsia"/>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12分野</w:t>
                            </w:r>
                            <w:r w:rsidRPr="005A36F4">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ごとに</w:t>
                            </w:r>
                            <w:r w:rsidRPr="005A36F4">
                              <w:rPr>
                                <w:rFonts w:hint="eastAsia"/>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「幼稚園における学校評価ガイドライン」</w:t>
                            </w:r>
                            <w:r w:rsidRPr="005A36F4">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例示</w:t>
                            </w:r>
                            <w:r w:rsidRPr="005A36F4">
                              <w:rPr>
                                <w:rFonts w:hint="eastAsia"/>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している</w:t>
                            </w:r>
                            <w:r w:rsidRPr="005A36F4">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ので参照。</w:t>
                            </w:r>
                          </w:p>
                          <w:bookmarkEnd w:id="1"/>
                          <w:p w:rsidR="00A64044" w:rsidRPr="00A64044" w:rsidRDefault="00A64044" w:rsidP="00A64044">
                            <w:pPr>
                              <w:spacing w:line="240" w:lineRule="atLeast"/>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F45B53" w:rsidRPr="000F6739">
              <w:rPr>
                <w:rFonts w:hint="eastAsia"/>
                <w:sz w:val="20"/>
                <w:szCs w:val="20"/>
              </w:rPr>
              <w:t>子どもの興味・関心を引き出すような工夫・配慮をし，自発的に活動できる環境を整備している。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7D2E7D" w:rsidTr="00F45B53">
        <w:tc>
          <w:tcPr>
            <w:tcW w:w="567" w:type="dxa"/>
            <w:vMerge/>
          </w:tcPr>
          <w:p w:rsidR="00AA181D" w:rsidRDefault="00AA181D" w:rsidP="00B3710B"/>
        </w:tc>
        <w:tc>
          <w:tcPr>
            <w:tcW w:w="567" w:type="dxa"/>
            <w:vAlign w:val="center"/>
          </w:tcPr>
          <w:p w:rsidR="00AA181D" w:rsidRDefault="00AA181D" w:rsidP="00F45B53">
            <w:pPr>
              <w:jc w:val="center"/>
            </w:pPr>
            <w:r>
              <w:rPr>
                <w:rFonts w:hint="eastAsia"/>
              </w:rPr>
              <w:t>9</w:t>
            </w:r>
          </w:p>
        </w:tc>
        <w:tc>
          <w:tcPr>
            <w:tcW w:w="7365" w:type="dxa"/>
            <w:vAlign w:val="center"/>
          </w:tcPr>
          <w:p w:rsidR="00AA181D" w:rsidRPr="000F6739" w:rsidRDefault="00F45B53" w:rsidP="00F45B53">
            <w:pPr>
              <w:rPr>
                <w:sz w:val="20"/>
                <w:szCs w:val="20"/>
              </w:rPr>
            </w:pPr>
            <w:r w:rsidRPr="000F6739">
              <w:rPr>
                <w:rFonts w:hint="eastAsia"/>
                <w:sz w:val="20"/>
                <w:szCs w:val="20"/>
              </w:rPr>
              <w:t>自分の思いをことばで表現し，伝える喜びを感じさせたり，いろいろな方法で表現する喜びを感じさせる工夫をしている。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7D2E7D" w:rsidTr="00F45B53">
        <w:tc>
          <w:tcPr>
            <w:tcW w:w="567" w:type="dxa"/>
            <w:vMerge/>
          </w:tcPr>
          <w:p w:rsidR="00AA181D" w:rsidRDefault="00AA181D" w:rsidP="00B3710B"/>
        </w:tc>
        <w:tc>
          <w:tcPr>
            <w:tcW w:w="567" w:type="dxa"/>
            <w:vAlign w:val="center"/>
          </w:tcPr>
          <w:p w:rsidR="00AA181D" w:rsidRDefault="00AA181D" w:rsidP="00F45B53">
            <w:pPr>
              <w:jc w:val="center"/>
            </w:pPr>
            <w:r>
              <w:rPr>
                <w:rFonts w:hint="eastAsia"/>
              </w:rPr>
              <w:t>10</w:t>
            </w:r>
          </w:p>
        </w:tc>
        <w:tc>
          <w:tcPr>
            <w:tcW w:w="7365" w:type="dxa"/>
            <w:vAlign w:val="center"/>
          </w:tcPr>
          <w:p w:rsidR="00AA181D" w:rsidRPr="000F6739" w:rsidRDefault="00F45B53" w:rsidP="00F45B53">
            <w:pPr>
              <w:rPr>
                <w:sz w:val="20"/>
                <w:szCs w:val="20"/>
              </w:rPr>
            </w:pPr>
            <w:r w:rsidRPr="000F6739">
              <w:rPr>
                <w:rFonts w:hint="eastAsia"/>
                <w:sz w:val="20"/>
                <w:szCs w:val="20"/>
              </w:rPr>
              <w:t>絵本や物語に親しみ，興味の広がりや創造する楽しさが味わえるよう働きかけている。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7D2E7D" w:rsidTr="00F45B53">
        <w:tc>
          <w:tcPr>
            <w:tcW w:w="567" w:type="dxa"/>
            <w:vMerge w:val="restart"/>
            <w:textDirection w:val="tbRlV"/>
          </w:tcPr>
          <w:p w:rsidR="00AA181D" w:rsidRDefault="00F45B53" w:rsidP="00AA181D">
            <w:pPr>
              <w:ind w:left="113" w:right="113"/>
            </w:pPr>
            <w:r>
              <w:rPr>
                <w:rFonts w:hint="eastAsia"/>
              </w:rPr>
              <w:t>重点２</w:t>
            </w:r>
          </w:p>
        </w:tc>
        <w:tc>
          <w:tcPr>
            <w:tcW w:w="567" w:type="dxa"/>
            <w:vAlign w:val="center"/>
          </w:tcPr>
          <w:p w:rsidR="00AA181D" w:rsidRDefault="00AA181D" w:rsidP="00F45B53">
            <w:pPr>
              <w:jc w:val="center"/>
            </w:pPr>
            <w:r>
              <w:rPr>
                <w:rFonts w:hint="eastAsia"/>
              </w:rPr>
              <w:t>11</w:t>
            </w:r>
          </w:p>
        </w:tc>
        <w:tc>
          <w:tcPr>
            <w:tcW w:w="7365" w:type="dxa"/>
            <w:vAlign w:val="center"/>
          </w:tcPr>
          <w:p w:rsidR="00AA181D" w:rsidRPr="000F6739" w:rsidRDefault="00F45B53" w:rsidP="00F45B53">
            <w:pPr>
              <w:rPr>
                <w:sz w:val="20"/>
                <w:szCs w:val="20"/>
              </w:rPr>
            </w:pPr>
            <w:r w:rsidRPr="000F6739">
              <w:rPr>
                <w:rFonts w:hint="eastAsia"/>
                <w:sz w:val="20"/>
                <w:szCs w:val="20"/>
              </w:rPr>
              <w:t>身近な自然と触れ合ったり，友だちとの遊びを通して，命の大切さ，よいこと悪いことの区別，思いやりの心など道徳性　の芽生えを培う工夫をしている。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7D2E7D" w:rsidTr="00F45B53">
        <w:tc>
          <w:tcPr>
            <w:tcW w:w="567" w:type="dxa"/>
            <w:vMerge/>
          </w:tcPr>
          <w:p w:rsidR="00AA181D" w:rsidRDefault="00AA181D" w:rsidP="00B3710B"/>
        </w:tc>
        <w:tc>
          <w:tcPr>
            <w:tcW w:w="567" w:type="dxa"/>
            <w:vAlign w:val="center"/>
          </w:tcPr>
          <w:p w:rsidR="00AA181D" w:rsidRDefault="00AA181D" w:rsidP="00F45B53">
            <w:pPr>
              <w:jc w:val="center"/>
            </w:pPr>
            <w:r>
              <w:rPr>
                <w:rFonts w:hint="eastAsia"/>
              </w:rPr>
              <w:t>12</w:t>
            </w:r>
          </w:p>
        </w:tc>
        <w:tc>
          <w:tcPr>
            <w:tcW w:w="7365" w:type="dxa"/>
            <w:vAlign w:val="center"/>
          </w:tcPr>
          <w:p w:rsidR="00AA181D" w:rsidRPr="000F6739" w:rsidRDefault="00F45B53" w:rsidP="00F45B53">
            <w:pPr>
              <w:rPr>
                <w:sz w:val="20"/>
                <w:szCs w:val="20"/>
              </w:rPr>
            </w:pPr>
            <w:r w:rsidRPr="000F6739">
              <w:rPr>
                <w:rFonts w:hint="eastAsia"/>
                <w:sz w:val="20"/>
                <w:szCs w:val="20"/>
              </w:rPr>
              <w:t>豊かな人間性をはぐくませるために，多くの人とかかわらせる工夫をしてい　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7D2E7D" w:rsidTr="00F45B53">
        <w:tc>
          <w:tcPr>
            <w:tcW w:w="567" w:type="dxa"/>
            <w:vMerge w:val="restart"/>
            <w:textDirection w:val="tbRlV"/>
          </w:tcPr>
          <w:p w:rsidR="00AA181D" w:rsidRDefault="00F45B53" w:rsidP="00AA181D">
            <w:pPr>
              <w:ind w:left="113" w:right="113"/>
            </w:pPr>
            <w:r>
              <w:rPr>
                <w:rFonts w:hint="eastAsia"/>
              </w:rPr>
              <w:t>重点３</w:t>
            </w:r>
          </w:p>
        </w:tc>
        <w:tc>
          <w:tcPr>
            <w:tcW w:w="567" w:type="dxa"/>
            <w:vAlign w:val="center"/>
          </w:tcPr>
          <w:p w:rsidR="00AA181D" w:rsidRDefault="00AA181D" w:rsidP="00F45B53">
            <w:pPr>
              <w:jc w:val="center"/>
            </w:pPr>
            <w:r>
              <w:rPr>
                <w:rFonts w:hint="eastAsia"/>
              </w:rPr>
              <w:t>13</w:t>
            </w:r>
          </w:p>
        </w:tc>
        <w:tc>
          <w:tcPr>
            <w:tcW w:w="7365" w:type="dxa"/>
            <w:vAlign w:val="center"/>
          </w:tcPr>
          <w:p w:rsidR="00AA181D" w:rsidRPr="000F6739" w:rsidRDefault="00F45B53" w:rsidP="00F45B53">
            <w:pPr>
              <w:rPr>
                <w:sz w:val="20"/>
                <w:szCs w:val="20"/>
              </w:rPr>
            </w:pPr>
            <w:r w:rsidRPr="000F6739">
              <w:rPr>
                <w:rFonts w:hint="eastAsia"/>
                <w:sz w:val="20"/>
                <w:szCs w:val="20"/>
              </w:rPr>
              <w:t>基本的な生活習慣を身に付けさせるため幼稚園生活の場で繰り返し指導をしている。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7D2E7D" w:rsidTr="00F45B53">
        <w:tc>
          <w:tcPr>
            <w:tcW w:w="567" w:type="dxa"/>
            <w:vMerge/>
          </w:tcPr>
          <w:p w:rsidR="00AA181D" w:rsidRDefault="00AA181D" w:rsidP="00B3710B"/>
        </w:tc>
        <w:tc>
          <w:tcPr>
            <w:tcW w:w="567" w:type="dxa"/>
            <w:vAlign w:val="center"/>
          </w:tcPr>
          <w:p w:rsidR="00AA181D" w:rsidRDefault="00AA181D" w:rsidP="00F45B53">
            <w:pPr>
              <w:jc w:val="center"/>
            </w:pPr>
            <w:r>
              <w:rPr>
                <w:rFonts w:hint="eastAsia"/>
              </w:rPr>
              <w:t>14</w:t>
            </w:r>
          </w:p>
        </w:tc>
        <w:tc>
          <w:tcPr>
            <w:tcW w:w="7365" w:type="dxa"/>
            <w:vAlign w:val="center"/>
          </w:tcPr>
          <w:p w:rsidR="00AA181D" w:rsidRPr="000F6739" w:rsidRDefault="00F45B53" w:rsidP="00F45B53">
            <w:pPr>
              <w:rPr>
                <w:sz w:val="20"/>
                <w:szCs w:val="20"/>
              </w:rPr>
            </w:pPr>
            <w:r w:rsidRPr="000F6739">
              <w:rPr>
                <w:rFonts w:hint="eastAsia"/>
                <w:sz w:val="20"/>
                <w:szCs w:val="20"/>
              </w:rPr>
              <w:t>ねばり強さ，がまんする心が育つよう支援を行っている。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7D2E7D" w:rsidTr="00F45B53">
        <w:tc>
          <w:tcPr>
            <w:tcW w:w="567" w:type="dxa"/>
            <w:vMerge/>
          </w:tcPr>
          <w:p w:rsidR="00AA181D" w:rsidRDefault="00AA181D" w:rsidP="00B3710B"/>
        </w:tc>
        <w:tc>
          <w:tcPr>
            <w:tcW w:w="567" w:type="dxa"/>
            <w:vAlign w:val="center"/>
          </w:tcPr>
          <w:p w:rsidR="00AA181D" w:rsidRDefault="00AA181D" w:rsidP="00F45B53">
            <w:pPr>
              <w:jc w:val="center"/>
            </w:pPr>
            <w:r>
              <w:rPr>
                <w:rFonts w:hint="eastAsia"/>
              </w:rPr>
              <w:t>15</w:t>
            </w:r>
          </w:p>
        </w:tc>
        <w:tc>
          <w:tcPr>
            <w:tcW w:w="7365" w:type="dxa"/>
            <w:vAlign w:val="center"/>
          </w:tcPr>
          <w:p w:rsidR="00AA181D" w:rsidRPr="000F6739" w:rsidRDefault="00F45B53" w:rsidP="00F45B53">
            <w:pPr>
              <w:rPr>
                <w:sz w:val="20"/>
                <w:szCs w:val="20"/>
              </w:rPr>
            </w:pPr>
            <w:r w:rsidRPr="000F6739">
              <w:rPr>
                <w:rFonts w:hint="eastAsia"/>
                <w:sz w:val="20"/>
                <w:szCs w:val="20"/>
              </w:rPr>
              <w:t>日常の健康観察や食事のマナーや大切さなど，子どもの健康に配慮した取り組みを実践している。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7D2E7D" w:rsidTr="00F45B53">
        <w:tc>
          <w:tcPr>
            <w:tcW w:w="567" w:type="dxa"/>
            <w:vMerge/>
          </w:tcPr>
          <w:p w:rsidR="00AA181D" w:rsidRDefault="00AA181D" w:rsidP="00B3710B"/>
        </w:tc>
        <w:tc>
          <w:tcPr>
            <w:tcW w:w="567" w:type="dxa"/>
            <w:vAlign w:val="center"/>
          </w:tcPr>
          <w:p w:rsidR="00AA181D" w:rsidRDefault="00AA181D" w:rsidP="00F45B53">
            <w:pPr>
              <w:jc w:val="center"/>
            </w:pPr>
            <w:r>
              <w:rPr>
                <w:rFonts w:hint="eastAsia"/>
              </w:rPr>
              <w:t>16</w:t>
            </w:r>
          </w:p>
        </w:tc>
        <w:tc>
          <w:tcPr>
            <w:tcW w:w="7365" w:type="dxa"/>
            <w:vAlign w:val="center"/>
          </w:tcPr>
          <w:p w:rsidR="00AA181D" w:rsidRPr="000F6739" w:rsidRDefault="00F45B53" w:rsidP="00F45B53">
            <w:pPr>
              <w:rPr>
                <w:sz w:val="20"/>
                <w:szCs w:val="20"/>
              </w:rPr>
            </w:pPr>
            <w:r w:rsidRPr="000F6739">
              <w:rPr>
                <w:rFonts w:hint="eastAsia"/>
                <w:sz w:val="20"/>
                <w:szCs w:val="20"/>
              </w:rPr>
              <w:t>危険な場所，遊び方，避難の時の行動の仕方など安全に気をつけるよう指導している。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B3710B" w:rsidTr="000F6739">
        <w:trPr>
          <w:trHeight w:val="1005"/>
        </w:trPr>
        <w:tc>
          <w:tcPr>
            <w:tcW w:w="10206" w:type="dxa"/>
            <w:gridSpan w:val="7"/>
          </w:tcPr>
          <w:p w:rsidR="00B3710B" w:rsidRPr="00F45B53" w:rsidRDefault="00F45B53" w:rsidP="00F45B53">
            <w:pPr>
              <w:rPr>
                <w:sz w:val="16"/>
                <w:szCs w:val="16"/>
              </w:rPr>
            </w:pPr>
            <w:r w:rsidRPr="00F45B53">
              <w:rPr>
                <w:rFonts w:hint="eastAsia"/>
                <w:sz w:val="16"/>
                <w:szCs w:val="16"/>
              </w:rPr>
              <w:t>※１，２については原因と対応策を記入</w:t>
            </w:r>
          </w:p>
        </w:tc>
      </w:tr>
      <w:tr w:rsidR="007D2E7D" w:rsidTr="00F45B53">
        <w:tc>
          <w:tcPr>
            <w:tcW w:w="567" w:type="dxa"/>
            <w:vMerge w:val="restart"/>
            <w:textDirection w:val="tbRlV"/>
          </w:tcPr>
          <w:p w:rsidR="00AA181D" w:rsidRDefault="000F6739" w:rsidP="00AA181D">
            <w:pPr>
              <w:ind w:left="113" w:right="113"/>
            </w:pPr>
            <w:r>
              <w:rPr>
                <w:rFonts w:hint="eastAsia"/>
              </w:rPr>
              <w:t>研修</w:t>
            </w:r>
          </w:p>
        </w:tc>
        <w:tc>
          <w:tcPr>
            <w:tcW w:w="567" w:type="dxa"/>
            <w:vAlign w:val="center"/>
          </w:tcPr>
          <w:p w:rsidR="00AA181D" w:rsidRDefault="00AA181D" w:rsidP="00F45B53">
            <w:pPr>
              <w:jc w:val="center"/>
            </w:pPr>
            <w:r>
              <w:rPr>
                <w:rFonts w:hint="eastAsia"/>
              </w:rPr>
              <w:t>17</w:t>
            </w:r>
          </w:p>
        </w:tc>
        <w:tc>
          <w:tcPr>
            <w:tcW w:w="7365" w:type="dxa"/>
            <w:vAlign w:val="center"/>
          </w:tcPr>
          <w:p w:rsidR="00AA181D" w:rsidRPr="000F6739" w:rsidRDefault="00F45B53" w:rsidP="00F45B53">
            <w:pPr>
              <w:rPr>
                <w:sz w:val="20"/>
                <w:szCs w:val="20"/>
              </w:rPr>
            </w:pPr>
            <w:r w:rsidRPr="000F6739">
              <w:rPr>
                <w:rFonts w:hint="eastAsia"/>
                <w:sz w:val="20"/>
                <w:szCs w:val="20"/>
              </w:rPr>
              <w:t>園内外の研修に積極的に参加して，資質　向上，自己研鑽に努めている。</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7D2E7D" w:rsidTr="00F45B53">
        <w:tc>
          <w:tcPr>
            <w:tcW w:w="567" w:type="dxa"/>
            <w:vMerge/>
          </w:tcPr>
          <w:p w:rsidR="00AA181D" w:rsidRDefault="00AA181D" w:rsidP="00B3710B"/>
        </w:tc>
        <w:tc>
          <w:tcPr>
            <w:tcW w:w="567" w:type="dxa"/>
            <w:vAlign w:val="center"/>
          </w:tcPr>
          <w:p w:rsidR="00AA181D" w:rsidRDefault="00AA181D" w:rsidP="00F45B53">
            <w:pPr>
              <w:jc w:val="center"/>
            </w:pPr>
            <w:r>
              <w:rPr>
                <w:rFonts w:hint="eastAsia"/>
              </w:rPr>
              <w:t>18</w:t>
            </w:r>
          </w:p>
        </w:tc>
        <w:tc>
          <w:tcPr>
            <w:tcW w:w="7365" w:type="dxa"/>
            <w:vAlign w:val="center"/>
          </w:tcPr>
          <w:p w:rsidR="00AA181D" w:rsidRPr="000F6739" w:rsidRDefault="00F45B53" w:rsidP="00F45B53">
            <w:pPr>
              <w:rPr>
                <w:sz w:val="20"/>
                <w:szCs w:val="20"/>
              </w:rPr>
            </w:pPr>
            <w:r w:rsidRPr="000F6739">
              <w:rPr>
                <w:rFonts w:hint="eastAsia"/>
                <w:sz w:val="20"/>
                <w:szCs w:val="20"/>
              </w:rPr>
              <w:t>子どもの心情を理解し，一人一人に応じた教師の指導や援助は適切であった。</w:t>
            </w:r>
          </w:p>
        </w:tc>
        <w:tc>
          <w:tcPr>
            <w:tcW w:w="426" w:type="dxa"/>
            <w:vAlign w:val="center"/>
          </w:tcPr>
          <w:p w:rsidR="00AA181D" w:rsidRDefault="00AA181D" w:rsidP="00F45B53">
            <w:pPr>
              <w:jc w:val="center"/>
            </w:pPr>
          </w:p>
        </w:tc>
        <w:tc>
          <w:tcPr>
            <w:tcW w:w="426" w:type="dxa"/>
            <w:vAlign w:val="center"/>
          </w:tcPr>
          <w:p w:rsidR="00AA181D" w:rsidRDefault="00AA181D" w:rsidP="00F45B53">
            <w:pPr>
              <w:jc w:val="center"/>
            </w:pPr>
          </w:p>
        </w:tc>
        <w:tc>
          <w:tcPr>
            <w:tcW w:w="427" w:type="dxa"/>
            <w:vAlign w:val="center"/>
          </w:tcPr>
          <w:p w:rsidR="00AA181D" w:rsidRDefault="00AA181D" w:rsidP="00F45B53">
            <w:pPr>
              <w:jc w:val="center"/>
            </w:pPr>
          </w:p>
        </w:tc>
        <w:tc>
          <w:tcPr>
            <w:tcW w:w="428" w:type="dxa"/>
            <w:vAlign w:val="center"/>
          </w:tcPr>
          <w:p w:rsidR="00AA181D" w:rsidRDefault="00AA181D" w:rsidP="00F45B53">
            <w:pPr>
              <w:jc w:val="center"/>
            </w:pPr>
          </w:p>
        </w:tc>
      </w:tr>
      <w:tr w:rsidR="007D2E7D" w:rsidTr="000F6739">
        <w:trPr>
          <w:cantSplit/>
          <w:trHeight w:val="519"/>
        </w:trPr>
        <w:tc>
          <w:tcPr>
            <w:tcW w:w="567" w:type="dxa"/>
            <w:textDirection w:val="tbRlV"/>
          </w:tcPr>
          <w:p w:rsidR="00B3710B" w:rsidRPr="000F6739" w:rsidRDefault="000F6739" w:rsidP="00AA181D">
            <w:pPr>
              <w:ind w:left="113" w:right="113"/>
              <w:rPr>
                <w:sz w:val="14"/>
                <w:szCs w:val="14"/>
              </w:rPr>
            </w:pPr>
            <w:r w:rsidRPr="000F6739">
              <w:rPr>
                <w:rFonts w:hint="eastAsia"/>
                <w:sz w:val="14"/>
                <w:szCs w:val="14"/>
              </w:rPr>
              <w:t>施設</w:t>
            </w:r>
          </w:p>
        </w:tc>
        <w:tc>
          <w:tcPr>
            <w:tcW w:w="567" w:type="dxa"/>
            <w:vAlign w:val="center"/>
          </w:tcPr>
          <w:p w:rsidR="00B3710B" w:rsidRDefault="00B3710B" w:rsidP="00F45B53">
            <w:pPr>
              <w:jc w:val="center"/>
            </w:pPr>
            <w:r>
              <w:rPr>
                <w:rFonts w:hint="eastAsia"/>
              </w:rPr>
              <w:t>19</w:t>
            </w:r>
          </w:p>
        </w:tc>
        <w:tc>
          <w:tcPr>
            <w:tcW w:w="7365" w:type="dxa"/>
            <w:vAlign w:val="center"/>
          </w:tcPr>
          <w:p w:rsidR="00B3710B" w:rsidRPr="000F6739" w:rsidRDefault="00F45B53" w:rsidP="00F45B53">
            <w:pPr>
              <w:rPr>
                <w:sz w:val="20"/>
                <w:szCs w:val="20"/>
              </w:rPr>
            </w:pPr>
            <w:r w:rsidRPr="000F6739">
              <w:rPr>
                <w:rFonts w:hint="eastAsia"/>
                <w:sz w:val="20"/>
                <w:szCs w:val="20"/>
              </w:rPr>
              <w:t>園内外の施設・設備の点検を定期的に行い，適切に安全管理している。</w:t>
            </w:r>
          </w:p>
        </w:tc>
        <w:tc>
          <w:tcPr>
            <w:tcW w:w="426" w:type="dxa"/>
            <w:vAlign w:val="center"/>
          </w:tcPr>
          <w:p w:rsidR="00B3710B" w:rsidRDefault="00B3710B" w:rsidP="00F45B53">
            <w:pPr>
              <w:jc w:val="center"/>
            </w:pPr>
          </w:p>
        </w:tc>
        <w:tc>
          <w:tcPr>
            <w:tcW w:w="426" w:type="dxa"/>
            <w:vAlign w:val="center"/>
          </w:tcPr>
          <w:p w:rsidR="00B3710B" w:rsidRDefault="00B3710B" w:rsidP="00F45B53">
            <w:pPr>
              <w:jc w:val="center"/>
            </w:pPr>
          </w:p>
        </w:tc>
        <w:tc>
          <w:tcPr>
            <w:tcW w:w="427" w:type="dxa"/>
            <w:vAlign w:val="center"/>
          </w:tcPr>
          <w:p w:rsidR="00B3710B" w:rsidRDefault="00B3710B" w:rsidP="00F45B53">
            <w:pPr>
              <w:jc w:val="center"/>
            </w:pPr>
          </w:p>
        </w:tc>
        <w:tc>
          <w:tcPr>
            <w:tcW w:w="428" w:type="dxa"/>
            <w:vAlign w:val="center"/>
          </w:tcPr>
          <w:p w:rsidR="00B3710B" w:rsidRDefault="00B3710B" w:rsidP="00F45B53">
            <w:pPr>
              <w:jc w:val="center"/>
            </w:pPr>
          </w:p>
        </w:tc>
      </w:tr>
      <w:tr w:rsidR="00B3710B" w:rsidTr="00F45B53">
        <w:trPr>
          <w:trHeight w:val="1128"/>
        </w:trPr>
        <w:tc>
          <w:tcPr>
            <w:tcW w:w="10206" w:type="dxa"/>
            <w:gridSpan w:val="7"/>
          </w:tcPr>
          <w:p w:rsidR="00B3710B" w:rsidRPr="00F45B53" w:rsidRDefault="00F45B53" w:rsidP="00B3710B">
            <w:pPr>
              <w:rPr>
                <w:sz w:val="16"/>
                <w:szCs w:val="16"/>
              </w:rPr>
            </w:pPr>
            <w:r w:rsidRPr="00F45B53">
              <w:rPr>
                <w:rFonts w:hint="eastAsia"/>
                <w:sz w:val="16"/>
                <w:szCs w:val="16"/>
              </w:rPr>
              <w:t>※１，２については原因と対応策を記入</w:t>
            </w:r>
          </w:p>
        </w:tc>
      </w:tr>
    </w:tbl>
    <w:p w:rsidR="00B3710B" w:rsidRPr="00F45B53" w:rsidRDefault="00B3710B" w:rsidP="00B3710B"/>
    <w:sectPr w:rsidR="00B3710B" w:rsidRPr="00F45B53" w:rsidSect="00F45B53">
      <w:pgSz w:w="11906" w:h="16838"/>
      <w:pgMar w:top="964" w:right="1134"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A2C" w:rsidRDefault="00D62A2C" w:rsidP="00BD20A3">
      <w:r>
        <w:separator/>
      </w:r>
    </w:p>
  </w:endnote>
  <w:endnote w:type="continuationSeparator" w:id="0">
    <w:p w:rsidR="00D62A2C" w:rsidRDefault="00D62A2C" w:rsidP="00BD2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ＭＳ 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A2C" w:rsidRDefault="00D62A2C" w:rsidP="00BD20A3">
      <w:r>
        <w:separator/>
      </w:r>
    </w:p>
  </w:footnote>
  <w:footnote w:type="continuationSeparator" w:id="0">
    <w:p w:rsidR="00D62A2C" w:rsidRDefault="00D62A2C" w:rsidP="00BD20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10B"/>
    <w:rsid w:val="000F6739"/>
    <w:rsid w:val="00301448"/>
    <w:rsid w:val="00511950"/>
    <w:rsid w:val="005A36F4"/>
    <w:rsid w:val="007D2E7D"/>
    <w:rsid w:val="00925E25"/>
    <w:rsid w:val="00A64044"/>
    <w:rsid w:val="00AA181D"/>
    <w:rsid w:val="00B3710B"/>
    <w:rsid w:val="00B569E6"/>
    <w:rsid w:val="00B8083A"/>
    <w:rsid w:val="00BD20A3"/>
    <w:rsid w:val="00CE787F"/>
    <w:rsid w:val="00CF1E10"/>
    <w:rsid w:val="00D62A2C"/>
    <w:rsid w:val="00DE266C"/>
    <w:rsid w:val="00F45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71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D20A3"/>
    <w:pPr>
      <w:tabs>
        <w:tab w:val="center" w:pos="4252"/>
        <w:tab w:val="right" w:pos="8504"/>
      </w:tabs>
      <w:snapToGrid w:val="0"/>
    </w:pPr>
  </w:style>
  <w:style w:type="character" w:customStyle="1" w:styleId="a5">
    <w:name w:val="ヘッダー (文字)"/>
    <w:basedOn w:val="a0"/>
    <w:link w:val="a4"/>
    <w:uiPriority w:val="99"/>
    <w:rsid w:val="00BD20A3"/>
  </w:style>
  <w:style w:type="paragraph" w:styleId="a6">
    <w:name w:val="footer"/>
    <w:basedOn w:val="a"/>
    <w:link w:val="a7"/>
    <w:uiPriority w:val="99"/>
    <w:unhideWhenUsed/>
    <w:rsid w:val="00BD20A3"/>
    <w:pPr>
      <w:tabs>
        <w:tab w:val="center" w:pos="4252"/>
        <w:tab w:val="right" w:pos="8504"/>
      </w:tabs>
      <w:snapToGrid w:val="0"/>
    </w:pPr>
  </w:style>
  <w:style w:type="character" w:customStyle="1" w:styleId="a7">
    <w:name w:val="フッター (文字)"/>
    <w:basedOn w:val="a0"/>
    <w:link w:val="a6"/>
    <w:uiPriority w:val="99"/>
    <w:rsid w:val="00BD20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71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D20A3"/>
    <w:pPr>
      <w:tabs>
        <w:tab w:val="center" w:pos="4252"/>
        <w:tab w:val="right" w:pos="8504"/>
      </w:tabs>
      <w:snapToGrid w:val="0"/>
    </w:pPr>
  </w:style>
  <w:style w:type="character" w:customStyle="1" w:styleId="a5">
    <w:name w:val="ヘッダー (文字)"/>
    <w:basedOn w:val="a0"/>
    <w:link w:val="a4"/>
    <w:uiPriority w:val="99"/>
    <w:rsid w:val="00BD20A3"/>
  </w:style>
  <w:style w:type="paragraph" w:styleId="a6">
    <w:name w:val="footer"/>
    <w:basedOn w:val="a"/>
    <w:link w:val="a7"/>
    <w:uiPriority w:val="99"/>
    <w:unhideWhenUsed/>
    <w:rsid w:val="00BD20A3"/>
    <w:pPr>
      <w:tabs>
        <w:tab w:val="center" w:pos="4252"/>
        <w:tab w:val="right" w:pos="8504"/>
      </w:tabs>
      <w:snapToGrid w:val="0"/>
    </w:pPr>
  </w:style>
  <w:style w:type="character" w:customStyle="1" w:styleId="a7">
    <w:name w:val="フッター (文字)"/>
    <w:basedOn w:val="a0"/>
    <w:link w:val="a6"/>
    <w:uiPriority w:val="99"/>
    <w:rsid w:val="00BD2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42D69-17F7-4449-88FF-C09C4F3B9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165</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8</cp:revision>
  <cp:lastPrinted>2018-01-10T12:18:00Z</cp:lastPrinted>
  <dcterms:created xsi:type="dcterms:W3CDTF">2017-11-21T00:52:00Z</dcterms:created>
  <dcterms:modified xsi:type="dcterms:W3CDTF">2018-01-10T12:18:00Z</dcterms:modified>
</cp:coreProperties>
</file>