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10B" w:rsidRPr="00B6152C" w:rsidRDefault="00AE5901" w:rsidP="00AE5901">
      <w:pPr>
        <w:rPr>
          <w:rFonts w:ascii="ＭＳ ゴシック" w:eastAsia="ＭＳ ゴシック" w:hAnsi="ＭＳ ゴシック"/>
          <w:szCs w:val="21"/>
        </w:rPr>
      </w:pPr>
      <w:r w:rsidRPr="00AE5901">
        <w:rPr>
          <w:rFonts w:ascii="ＭＳ ゴシック" w:eastAsia="ＭＳ ゴシック" w:hAnsi="ＭＳ ゴシック" w:hint="eastAsia"/>
          <w:szCs w:val="21"/>
        </w:rPr>
        <w:t>【</w:t>
      </w:r>
      <w:r w:rsidR="00CF0FA8">
        <w:rPr>
          <w:rFonts w:ascii="ＭＳ ゴシック" w:eastAsia="ＭＳ ゴシック" w:hAnsi="ＭＳ ゴシック" w:hint="eastAsia"/>
          <w:szCs w:val="21"/>
        </w:rPr>
        <w:t>事</w:t>
      </w:r>
      <w:r w:rsidRPr="00AE5901">
        <w:rPr>
          <w:rFonts w:ascii="ＭＳ ゴシック" w:eastAsia="ＭＳ ゴシック" w:hAnsi="ＭＳ ゴシック" w:hint="eastAsia"/>
          <w:szCs w:val="21"/>
        </w:rPr>
        <w:t>例</w:t>
      </w:r>
      <w:r w:rsidR="00B6152C">
        <w:rPr>
          <w:rFonts w:ascii="ＭＳ ゴシック" w:eastAsia="ＭＳ ゴシック" w:hAnsi="ＭＳ ゴシック" w:hint="eastAsia"/>
          <w:szCs w:val="21"/>
        </w:rPr>
        <w:t>５</w:t>
      </w:r>
      <w:bookmarkStart w:id="0" w:name="_GoBack"/>
      <w:bookmarkEnd w:id="0"/>
      <w:r w:rsidRPr="00AE5901">
        <w:rPr>
          <w:rFonts w:ascii="ＭＳ ゴシック" w:eastAsia="ＭＳ ゴシック" w:hAnsi="ＭＳ ゴシック" w:hint="eastAsia"/>
          <w:szCs w:val="21"/>
        </w:rPr>
        <w:t>】</w:t>
      </w:r>
      <w:r w:rsidR="00F82123">
        <w:rPr>
          <w:rFonts w:hint="eastAsia"/>
          <w:sz w:val="36"/>
          <w:szCs w:val="36"/>
        </w:rPr>
        <w:t xml:space="preserve">　　　　</w:t>
      </w:r>
      <w:r w:rsidR="00CF0FA8">
        <w:rPr>
          <w:rFonts w:hint="eastAsia"/>
          <w:sz w:val="36"/>
          <w:szCs w:val="36"/>
        </w:rPr>
        <w:t xml:space="preserve">　</w:t>
      </w:r>
      <w:r w:rsidR="008D7740">
        <w:rPr>
          <w:rFonts w:hint="eastAsia"/>
          <w:sz w:val="36"/>
          <w:szCs w:val="36"/>
        </w:rPr>
        <w:t xml:space="preserve">　</w:t>
      </w:r>
      <w:r w:rsidR="00F82123" w:rsidRPr="008D7740">
        <w:rPr>
          <w:rFonts w:ascii="ＭＳ ゴシック" w:eastAsia="ＭＳ ゴシック" w:hAnsi="ＭＳ ゴシック" w:hint="eastAsia"/>
          <w:sz w:val="28"/>
          <w:szCs w:val="28"/>
        </w:rPr>
        <w:t>保護者による</w:t>
      </w:r>
      <w:r w:rsidR="00B3710B" w:rsidRPr="008D7740">
        <w:rPr>
          <w:rFonts w:ascii="ＭＳ ゴシック" w:eastAsia="ＭＳ ゴシック" w:hAnsi="ＭＳ ゴシック"/>
          <w:sz w:val="28"/>
          <w:szCs w:val="28"/>
        </w:rPr>
        <w:t>評価</w:t>
      </w:r>
      <w:r w:rsidR="00B3710B" w:rsidRPr="00B3710B">
        <w:rPr>
          <w:sz w:val="36"/>
          <w:szCs w:val="36"/>
        </w:rPr>
        <w:t xml:space="preserve"> </w:t>
      </w:r>
      <w:r w:rsidR="008D7740">
        <w:t xml:space="preserve">             </w:t>
      </w:r>
      <w:r w:rsidR="008D7740" w:rsidRPr="008D7740">
        <w:rPr>
          <w:rFonts w:ascii="ＭＳ ゴシック" w:eastAsia="ＭＳ ゴシック" w:hAnsi="ＭＳ ゴシック"/>
        </w:rPr>
        <w:t xml:space="preserve"> </w:t>
      </w:r>
      <w:r w:rsidR="008D7740" w:rsidRPr="008D7740">
        <w:rPr>
          <w:rFonts w:ascii="ＭＳ ゴシック" w:eastAsia="ＭＳ ゴシック" w:hAnsi="ＭＳ ゴシック" w:hint="eastAsia"/>
        </w:rPr>
        <w:t>〇〇市立</w:t>
      </w:r>
      <w:r w:rsidR="00B3710B" w:rsidRPr="008D7740">
        <w:rPr>
          <w:rFonts w:ascii="ＭＳ ゴシック" w:eastAsia="ＭＳ ゴシック" w:hAnsi="ＭＳ ゴシック"/>
        </w:rPr>
        <w:t>○○幼稚園</w:t>
      </w:r>
    </w:p>
    <w:p w:rsidR="008D7740" w:rsidRDefault="008D7740" w:rsidP="008D7740"/>
    <w:p w:rsidR="008D7740" w:rsidRDefault="008D7740" w:rsidP="004D1018">
      <w:pPr>
        <w:ind w:firstLineChars="100" w:firstLine="210"/>
      </w:pPr>
      <w:r>
        <w:rPr>
          <w:rFonts w:hint="eastAsia"/>
        </w:rPr>
        <w:t>この評価は、子どもたちの幼稚園生活をより充実したものにするために、保護者の皆様に評価して</w:t>
      </w:r>
    </w:p>
    <w:p w:rsidR="008D7740" w:rsidRPr="008D7740" w:rsidRDefault="008D7740" w:rsidP="008D7740">
      <w:r>
        <w:rPr>
          <w:rFonts w:hint="eastAsia"/>
        </w:rPr>
        <w:t>いただき、今後の幼稚園教育の改善を図るために行うものです。次の項目について、あてはまる評価らんに〇をつけてください。</w:t>
      </w:r>
    </w:p>
    <w:p w:rsidR="008D7740" w:rsidRDefault="008D7740" w:rsidP="008D7740"/>
    <w:p w:rsidR="00B8083A" w:rsidRDefault="00B3710B" w:rsidP="00B3710B">
      <w:r>
        <w:t xml:space="preserve">          評価(４：思う　３：やや思う　２：やや思わない　１：思わない)</w:t>
      </w:r>
    </w:p>
    <w:tbl>
      <w:tblPr>
        <w:tblStyle w:val="a3"/>
        <w:tblW w:w="9815" w:type="dxa"/>
        <w:tblInd w:w="-176" w:type="dxa"/>
        <w:tblLayout w:type="fixed"/>
        <w:tblLook w:val="04A0" w:firstRow="1" w:lastRow="0" w:firstColumn="1" w:lastColumn="0" w:noHBand="0" w:noVBand="1"/>
      </w:tblPr>
      <w:tblGrid>
        <w:gridCol w:w="426"/>
        <w:gridCol w:w="7682"/>
        <w:gridCol w:w="426"/>
        <w:gridCol w:w="426"/>
        <w:gridCol w:w="427"/>
        <w:gridCol w:w="428"/>
      </w:tblGrid>
      <w:tr w:rsidR="00F82123" w:rsidTr="008D7740">
        <w:tc>
          <w:tcPr>
            <w:tcW w:w="426" w:type="dxa"/>
          </w:tcPr>
          <w:p w:rsidR="00F82123" w:rsidRDefault="00F82123" w:rsidP="00B3710B"/>
        </w:tc>
        <w:tc>
          <w:tcPr>
            <w:tcW w:w="7682" w:type="dxa"/>
          </w:tcPr>
          <w:p w:rsidR="00F82123" w:rsidRDefault="00F82123" w:rsidP="000F6739">
            <w:pPr>
              <w:ind w:firstLineChars="1300" w:firstLine="2730"/>
            </w:pPr>
            <w:r>
              <w:rPr>
                <w:rFonts w:hint="eastAsia"/>
              </w:rPr>
              <w:t>評価の観点</w:t>
            </w:r>
          </w:p>
        </w:tc>
        <w:tc>
          <w:tcPr>
            <w:tcW w:w="426" w:type="dxa"/>
          </w:tcPr>
          <w:p w:rsidR="00F82123" w:rsidRDefault="00F82123" w:rsidP="00B3710B">
            <w:r>
              <w:rPr>
                <w:rFonts w:hint="eastAsia"/>
              </w:rPr>
              <w:t>４</w:t>
            </w:r>
          </w:p>
        </w:tc>
        <w:tc>
          <w:tcPr>
            <w:tcW w:w="426" w:type="dxa"/>
          </w:tcPr>
          <w:p w:rsidR="00F82123" w:rsidRDefault="00F82123" w:rsidP="00B3710B">
            <w:r>
              <w:rPr>
                <w:rFonts w:hint="eastAsia"/>
              </w:rPr>
              <w:t>３</w:t>
            </w:r>
          </w:p>
        </w:tc>
        <w:tc>
          <w:tcPr>
            <w:tcW w:w="427" w:type="dxa"/>
          </w:tcPr>
          <w:p w:rsidR="00F82123" w:rsidRDefault="00F82123" w:rsidP="00B3710B">
            <w:r>
              <w:rPr>
                <w:rFonts w:hint="eastAsia"/>
              </w:rPr>
              <w:t>２</w:t>
            </w:r>
          </w:p>
        </w:tc>
        <w:tc>
          <w:tcPr>
            <w:tcW w:w="428" w:type="dxa"/>
          </w:tcPr>
          <w:p w:rsidR="00F82123" w:rsidRDefault="00F82123" w:rsidP="00B3710B">
            <w:r>
              <w:rPr>
                <w:rFonts w:hint="eastAsia"/>
              </w:rPr>
              <w:t>１</w:t>
            </w:r>
          </w:p>
        </w:tc>
      </w:tr>
      <w:tr w:rsidR="00F82123" w:rsidTr="008D7740">
        <w:tc>
          <w:tcPr>
            <w:tcW w:w="426" w:type="dxa"/>
            <w:vAlign w:val="center"/>
          </w:tcPr>
          <w:p w:rsidR="00F82123" w:rsidRDefault="00F82123" w:rsidP="00F45B53">
            <w:pPr>
              <w:jc w:val="center"/>
            </w:pPr>
            <w:r>
              <w:rPr>
                <w:rFonts w:hint="eastAsia"/>
              </w:rPr>
              <w:t>1</w:t>
            </w:r>
          </w:p>
        </w:tc>
        <w:tc>
          <w:tcPr>
            <w:tcW w:w="7682" w:type="dxa"/>
            <w:vAlign w:val="center"/>
          </w:tcPr>
          <w:p w:rsidR="00F82123" w:rsidRDefault="004D1018" w:rsidP="00F3676E">
            <w:pPr>
              <w:jc w:val="left"/>
              <w:rPr>
                <w:sz w:val="20"/>
                <w:szCs w:val="20"/>
              </w:rPr>
            </w:pPr>
            <w:r>
              <w:rPr>
                <w:rFonts w:hint="eastAsia"/>
                <w:noProof/>
                <w:sz w:val="20"/>
                <w:szCs w:val="20"/>
              </w:rPr>
              <mc:AlternateContent>
                <mc:Choice Requires="wps">
                  <w:drawing>
                    <wp:anchor distT="0" distB="0" distL="114300" distR="114300" simplePos="0" relativeHeight="251659264" behindDoc="0" locked="0" layoutInCell="1" allowOverlap="1" wp14:anchorId="2551148E" wp14:editId="328E5B50">
                      <wp:simplePos x="0" y="0"/>
                      <wp:positionH relativeFrom="column">
                        <wp:posOffset>1813560</wp:posOffset>
                      </wp:positionH>
                      <wp:positionV relativeFrom="paragraph">
                        <wp:posOffset>217805</wp:posOffset>
                      </wp:positionV>
                      <wp:extent cx="4037965" cy="804545"/>
                      <wp:effectExtent l="476250" t="0" r="19685" b="14605"/>
                      <wp:wrapNone/>
                      <wp:docPr id="1" name="吹き出し: 四角形 1"/>
                      <wp:cNvGraphicFramePr/>
                      <a:graphic xmlns:a="http://schemas.openxmlformats.org/drawingml/2006/main">
                        <a:graphicData uri="http://schemas.microsoft.com/office/word/2010/wordprocessingShape">
                          <wps:wsp>
                            <wps:cNvSpPr/>
                            <wps:spPr>
                              <a:xfrm>
                                <a:off x="2867558" y="2896819"/>
                                <a:ext cx="4037965" cy="804545"/>
                              </a:xfrm>
                              <a:prstGeom prst="wedgeRectCallout">
                                <a:avLst>
                                  <a:gd name="adj1" fmla="val -60689"/>
                                  <a:gd name="adj2" fmla="val 7814"/>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A64044" w:rsidRP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＜評価</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項目例</w:t>
                                  </w: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教育課程・指導</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保健管理</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○安全管理</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○特別支援教育</w:t>
                                  </w:r>
                                </w:p>
                                <w:p w:rsid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組織</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運営</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○研修（</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資質</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向上の取組）</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○教育目標　など</w:t>
                                  </w:r>
                                </w:p>
                                <w:p w:rsidR="00A64044" w:rsidRPr="00A64044" w:rsidRDefault="00A64044" w:rsidP="00A64044">
                                  <w:pPr>
                                    <w:spacing w:line="240" w:lineRule="atLeast"/>
                                    <w:ind w:firstLineChars="600" w:firstLine="1200"/>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＜「幼稚園</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における学校評価ガイドライン</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」より＞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margin-left:142.8pt;margin-top:17.15pt;width:317.95pt;height:6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" adj="-2309,12488" fillcolor="#fbe4d5 [661]" strokecolor="#1f3763 [1604]" strokeweight="1pt">
                      <v:textbox>
                        <w:txbxContent>
                          <w:p w:rsidR="00A64044" w:rsidRP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GoBack"/>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＜評価</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項目例</w:t>
                            </w: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教育課程・指導</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保健管理</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○安全管理</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○特別支援教育</w:t>
                            </w:r>
                          </w:p>
                          <w:p w:rsid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組織</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運営</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○研修（</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資質</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向上の取組）</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○教育目標　など</w:t>
                            </w:r>
                          </w:p>
                          <w:p w:rsidR="00A64044" w:rsidRPr="00A64044" w:rsidRDefault="00A64044" w:rsidP="00A64044">
                            <w:pPr>
                              <w:spacing w:line="240" w:lineRule="atLeast"/>
                              <w:ind w:firstLineChars="600" w:firstLine="1200"/>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＜「幼稚園</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における学校評価ガイドライン</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」より＞</w:t>
                            </w:r>
                            <w:bookmarkEnd w:id="1"/>
                          </w:p>
                        </w:txbxContent>
                      </v:textbox>
                    </v:shape>
                  </w:pict>
                </mc:Fallback>
              </mc:AlternateContent>
            </w:r>
            <w:r w:rsidR="00F3676E">
              <w:rPr>
                <w:rFonts w:hint="eastAsia"/>
                <w:sz w:val="20"/>
                <w:szCs w:val="20"/>
              </w:rPr>
              <w:t>園は教育目標や指導内容などをわかりやすく伝えている。</w:t>
            </w:r>
          </w:p>
          <w:p w:rsidR="00F3676E" w:rsidRPr="00F3676E" w:rsidRDefault="00F3676E" w:rsidP="00F3676E">
            <w:pPr>
              <w:jc w:val="left"/>
              <w:rPr>
                <w:sz w:val="20"/>
                <w:szCs w:val="20"/>
              </w:rPr>
            </w:pPr>
            <w:r>
              <w:rPr>
                <w:rFonts w:hint="eastAsia"/>
                <w:sz w:val="20"/>
                <w:szCs w:val="20"/>
              </w:rPr>
              <w:t>（園だより、連絡帳、保護者等を通して）</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2</w:t>
            </w:r>
          </w:p>
        </w:tc>
        <w:tc>
          <w:tcPr>
            <w:tcW w:w="7682" w:type="dxa"/>
            <w:vAlign w:val="center"/>
          </w:tcPr>
          <w:p w:rsidR="00F82123" w:rsidRDefault="00F3676E" w:rsidP="00F3676E">
            <w:pPr>
              <w:jc w:val="left"/>
              <w:rPr>
                <w:sz w:val="20"/>
                <w:szCs w:val="20"/>
              </w:rPr>
            </w:pPr>
            <w:r>
              <w:rPr>
                <w:rFonts w:hint="eastAsia"/>
                <w:sz w:val="20"/>
                <w:szCs w:val="20"/>
              </w:rPr>
              <w:t>幼稚園は家庭への連絡や理解を図ることを積極的に行っている。</w:t>
            </w:r>
          </w:p>
          <w:p w:rsidR="00F3676E" w:rsidRPr="00F3676E" w:rsidRDefault="00F3676E" w:rsidP="00F3676E">
            <w:pPr>
              <w:jc w:val="left"/>
              <w:rPr>
                <w:sz w:val="20"/>
                <w:szCs w:val="20"/>
              </w:rPr>
            </w:pPr>
            <w:r w:rsidRPr="00F3676E">
              <w:rPr>
                <w:rFonts w:hint="eastAsia"/>
                <w:sz w:val="20"/>
                <w:szCs w:val="20"/>
              </w:rPr>
              <w:t>（園だより、連絡帳、保護者等を通して）</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3</w:t>
            </w:r>
          </w:p>
        </w:tc>
        <w:tc>
          <w:tcPr>
            <w:tcW w:w="7682" w:type="dxa"/>
            <w:vAlign w:val="center"/>
          </w:tcPr>
          <w:p w:rsidR="00F82123" w:rsidRDefault="00F3676E" w:rsidP="00F45B53">
            <w:pPr>
              <w:rPr>
                <w:sz w:val="20"/>
                <w:szCs w:val="20"/>
              </w:rPr>
            </w:pPr>
            <w:r>
              <w:rPr>
                <w:rFonts w:hint="eastAsia"/>
                <w:sz w:val="20"/>
                <w:szCs w:val="20"/>
              </w:rPr>
              <w:t>教職員は、子どものことについて気軽に相談にのってくれる。</w:t>
            </w:r>
          </w:p>
          <w:p w:rsidR="00F3676E" w:rsidRPr="00F3676E" w:rsidRDefault="00F3676E" w:rsidP="00F45B53">
            <w:pPr>
              <w:rPr>
                <w:sz w:val="20"/>
                <w:szCs w:val="20"/>
              </w:rPr>
            </w:pPr>
            <w:r>
              <w:rPr>
                <w:rFonts w:hint="eastAsia"/>
                <w:sz w:val="20"/>
                <w:szCs w:val="20"/>
              </w:rPr>
              <w:t>（子育て支援や悩みなどを親身に受け止める）</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4</w:t>
            </w:r>
          </w:p>
        </w:tc>
        <w:tc>
          <w:tcPr>
            <w:tcW w:w="7682" w:type="dxa"/>
            <w:vAlign w:val="center"/>
          </w:tcPr>
          <w:p w:rsidR="00F82123" w:rsidRDefault="00F3676E" w:rsidP="00F45B53">
            <w:pPr>
              <w:rPr>
                <w:sz w:val="20"/>
                <w:szCs w:val="20"/>
              </w:rPr>
            </w:pPr>
            <w:r>
              <w:rPr>
                <w:rFonts w:hint="eastAsia"/>
                <w:sz w:val="20"/>
                <w:szCs w:val="20"/>
              </w:rPr>
              <w:t>幼稚園は地域との連携に努めている。</w:t>
            </w:r>
          </w:p>
          <w:p w:rsidR="00F3676E" w:rsidRPr="00F3676E" w:rsidRDefault="00F3676E" w:rsidP="00F45B53">
            <w:pPr>
              <w:rPr>
                <w:sz w:val="20"/>
                <w:szCs w:val="20"/>
              </w:rPr>
            </w:pPr>
            <w:r>
              <w:rPr>
                <w:rFonts w:hint="eastAsia"/>
                <w:sz w:val="20"/>
                <w:szCs w:val="20"/>
              </w:rPr>
              <w:t>（幼児の発達を見通して遊び中心の指導を細かく行っている）</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5</w:t>
            </w:r>
          </w:p>
        </w:tc>
        <w:tc>
          <w:tcPr>
            <w:tcW w:w="7682" w:type="dxa"/>
            <w:vAlign w:val="center"/>
          </w:tcPr>
          <w:p w:rsidR="00F82123" w:rsidRPr="000F6739" w:rsidRDefault="00F3676E" w:rsidP="00F45B53">
            <w:pPr>
              <w:rPr>
                <w:sz w:val="20"/>
                <w:szCs w:val="20"/>
              </w:rPr>
            </w:pPr>
            <w:r>
              <w:rPr>
                <w:rFonts w:hint="eastAsia"/>
                <w:sz w:val="20"/>
                <w:szCs w:val="20"/>
              </w:rPr>
              <w:t>幼稚園は、子どもの発達をとらえ、遊びを中心にした体験的な教育に取り組んでいる。（幼児の発達を見通して遊び中心の指導を細かく行っている）</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6</w:t>
            </w:r>
          </w:p>
        </w:tc>
        <w:tc>
          <w:tcPr>
            <w:tcW w:w="7682" w:type="dxa"/>
            <w:vAlign w:val="center"/>
          </w:tcPr>
          <w:p w:rsidR="00F82123" w:rsidRPr="000F6739" w:rsidRDefault="00F3676E" w:rsidP="008D7740">
            <w:pPr>
              <w:rPr>
                <w:sz w:val="20"/>
                <w:szCs w:val="20"/>
              </w:rPr>
            </w:pPr>
            <w:r w:rsidRPr="00F3676E">
              <w:rPr>
                <w:rFonts w:hint="eastAsia"/>
                <w:sz w:val="20"/>
                <w:szCs w:val="20"/>
              </w:rPr>
              <w:t>幼稚園はあいさつや歯みがき、準備や片付けなど、子どもたちに基本的な生活習慣を身に付けさせる指導を行っている。</w:t>
            </w:r>
            <w:r w:rsidRPr="008D7740">
              <w:rPr>
                <w:rFonts w:hint="eastAsia"/>
                <w:sz w:val="16"/>
                <w:szCs w:val="16"/>
              </w:rPr>
              <w:t>（あいさつの指導、食後の取り組み、チャレンジ遊び）</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7</w:t>
            </w:r>
          </w:p>
        </w:tc>
        <w:tc>
          <w:tcPr>
            <w:tcW w:w="7682" w:type="dxa"/>
            <w:vAlign w:val="center"/>
          </w:tcPr>
          <w:p w:rsidR="00F82123" w:rsidRDefault="00F3676E" w:rsidP="00F45B53">
            <w:pPr>
              <w:rPr>
                <w:sz w:val="20"/>
                <w:szCs w:val="20"/>
              </w:rPr>
            </w:pPr>
            <w:r>
              <w:rPr>
                <w:rFonts w:hint="eastAsia"/>
                <w:sz w:val="20"/>
                <w:szCs w:val="20"/>
              </w:rPr>
              <w:t>幼稚園は子どもの健康状態を把握し、健康に配慮した取り組みを行っている。</w:t>
            </w:r>
          </w:p>
          <w:p w:rsidR="00F3676E" w:rsidRPr="00F3676E" w:rsidRDefault="00F3676E" w:rsidP="00F45B53">
            <w:pPr>
              <w:rPr>
                <w:sz w:val="20"/>
                <w:szCs w:val="20"/>
              </w:rPr>
            </w:pPr>
            <w:r>
              <w:rPr>
                <w:rFonts w:hint="eastAsia"/>
                <w:sz w:val="20"/>
                <w:szCs w:val="20"/>
              </w:rPr>
              <w:t>（朝の健康観察、食育の取り組み、チャレンジ遊び）</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8</w:t>
            </w:r>
          </w:p>
        </w:tc>
        <w:tc>
          <w:tcPr>
            <w:tcW w:w="7682" w:type="dxa"/>
            <w:vAlign w:val="center"/>
          </w:tcPr>
          <w:p w:rsidR="00F82123" w:rsidRDefault="00F3676E" w:rsidP="00F45B53">
            <w:pPr>
              <w:rPr>
                <w:sz w:val="20"/>
                <w:szCs w:val="20"/>
              </w:rPr>
            </w:pPr>
            <w:r>
              <w:rPr>
                <w:rFonts w:hint="eastAsia"/>
                <w:sz w:val="20"/>
                <w:szCs w:val="20"/>
              </w:rPr>
              <w:t>幼稚園では子どもたちの安全面</w:t>
            </w:r>
            <w:r w:rsidR="00A831D1">
              <w:rPr>
                <w:rFonts w:hint="eastAsia"/>
                <w:sz w:val="20"/>
                <w:szCs w:val="20"/>
              </w:rPr>
              <w:t>に配慮している。</w:t>
            </w:r>
          </w:p>
          <w:p w:rsidR="00A831D1" w:rsidRPr="00A831D1" w:rsidRDefault="00A831D1" w:rsidP="00F45B53">
            <w:pPr>
              <w:rPr>
                <w:sz w:val="20"/>
                <w:szCs w:val="20"/>
              </w:rPr>
            </w:pPr>
            <w:r>
              <w:rPr>
                <w:rFonts w:hint="eastAsia"/>
                <w:sz w:val="20"/>
                <w:szCs w:val="20"/>
              </w:rPr>
              <w:t>（交通安全指導、避難訓練、日々の安全点検・安全指導）</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9</w:t>
            </w:r>
          </w:p>
        </w:tc>
        <w:tc>
          <w:tcPr>
            <w:tcW w:w="7682" w:type="dxa"/>
            <w:vAlign w:val="center"/>
          </w:tcPr>
          <w:p w:rsidR="00F82123" w:rsidRPr="000F6739" w:rsidRDefault="00A831D1" w:rsidP="00F45B53">
            <w:pPr>
              <w:rPr>
                <w:sz w:val="20"/>
                <w:szCs w:val="20"/>
              </w:rPr>
            </w:pPr>
            <w:r>
              <w:rPr>
                <w:rFonts w:hint="eastAsia"/>
                <w:sz w:val="20"/>
                <w:szCs w:val="20"/>
              </w:rPr>
              <w:t>幼稚園はいじめや不登校などで、子どもの人権を尊重する姿勢で指導にあたっている。（友だちへの思いやりや動物をいたわるなど道徳性の芽生えをはぐくむ保育）</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10</w:t>
            </w:r>
          </w:p>
        </w:tc>
        <w:tc>
          <w:tcPr>
            <w:tcW w:w="7682" w:type="dxa"/>
            <w:vAlign w:val="center"/>
          </w:tcPr>
          <w:p w:rsidR="008D7740" w:rsidRDefault="00A831D1" w:rsidP="00F45B53">
            <w:pPr>
              <w:rPr>
                <w:sz w:val="20"/>
                <w:szCs w:val="20"/>
              </w:rPr>
            </w:pPr>
            <w:r>
              <w:rPr>
                <w:rFonts w:hint="eastAsia"/>
                <w:sz w:val="20"/>
                <w:szCs w:val="20"/>
              </w:rPr>
              <w:t>教職員は、子どものことをよく理解している。</w:t>
            </w:r>
          </w:p>
          <w:p w:rsidR="00F82123" w:rsidRPr="000F6739" w:rsidRDefault="00A831D1" w:rsidP="00F45B53">
            <w:pPr>
              <w:rPr>
                <w:sz w:val="20"/>
                <w:szCs w:val="20"/>
              </w:rPr>
            </w:pPr>
            <w:r>
              <w:rPr>
                <w:rFonts w:hint="eastAsia"/>
                <w:sz w:val="20"/>
                <w:szCs w:val="20"/>
              </w:rPr>
              <w:t>（個々の子どもの様子を的確に把握している）</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r w:rsidR="00F82123" w:rsidTr="008D7740">
        <w:tc>
          <w:tcPr>
            <w:tcW w:w="426" w:type="dxa"/>
            <w:vAlign w:val="center"/>
          </w:tcPr>
          <w:p w:rsidR="00F82123" w:rsidRDefault="00F82123" w:rsidP="00F45B53">
            <w:pPr>
              <w:jc w:val="center"/>
            </w:pPr>
            <w:r>
              <w:rPr>
                <w:rFonts w:hint="eastAsia"/>
              </w:rPr>
              <w:t>11</w:t>
            </w:r>
          </w:p>
        </w:tc>
        <w:tc>
          <w:tcPr>
            <w:tcW w:w="7682" w:type="dxa"/>
            <w:vAlign w:val="center"/>
          </w:tcPr>
          <w:p w:rsidR="00F82123" w:rsidRDefault="00A831D1" w:rsidP="00F45B53">
            <w:pPr>
              <w:rPr>
                <w:sz w:val="20"/>
                <w:szCs w:val="20"/>
              </w:rPr>
            </w:pPr>
            <w:r>
              <w:rPr>
                <w:rFonts w:hint="eastAsia"/>
                <w:sz w:val="20"/>
                <w:szCs w:val="20"/>
              </w:rPr>
              <w:t>幼稚園は、保護者や地域の方などとかかわらせる取り組みをしている。</w:t>
            </w:r>
          </w:p>
          <w:p w:rsidR="00A831D1" w:rsidRPr="00A831D1" w:rsidRDefault="00A831D1" w:rsidP="00F45B53">
            <w:pPr>
              <w:rPr>
                <w:sz w:val="20"/>
                <w:szCs w:val="20"/>
              </w:rPr>
            </w:pPr>
            <w:r>
              <w:rPr>
                <w:rFonts w:hint="eastAsia"/>
                <w:sz w:val="20"/>
                <w:szCs w:val="20"/>
              </w:rPr>
              <w:t>（ＰＴＡ行事、地域との交流）</w:t>
            </w:r>
          </w:p>
        </w:tc>
        <w:tc>
          <w:tcPr>
            <w:tcW w:w="426" w:type="dxa"/>
            <w:vAlign w:val="center"/>
          </w:tcPr>
          <w:p w:rsidR="00F82123" w:rsidRDefault="00F82123" w:rsidP="00F45B53">
            <w:pPr>
              <w:jc w:val="center"/>
            </w:pPr>
          </w:p>
        </w:tc>
        <w:tc>
          <w:tcPr>
            <w:tcW w:w="426" w:type="dxa"/>
            <w:vAlign w:val="center"/>
          </w:tcPr>
          <w:p w:rsidR="00F82123" w:rsidRDefault="00F82123" w:rsidP="00F45B53">
            <w:pPr>
              <w:jc w:val="center"/>
            </w:pPr>
          </w:p>
        </w:tc>
        <w:tc>
          <w:tcPr>
            <w:tcW w:w="427" w:type="dxa"/>
            <w:vAlign w:val="center"/>
          </w:tcPr>
          <w:p w:rsidR="00F82123" w:rsidRDefault="00F82123" w:rsidP="00F45B53">
            <w:pPr>
              <w:jc w:val="center"/>
            </w:pPr>
          </w:p>
        </w:tc>
        <w:tc>
          <w:tcPr>
            <w:tcW w:w="428" w:type="dxa"/>
            <w:vAlign w:val="center"/>
          </w:tcPr>
          <w:p w:rsidR="00F82123" w:rsidRDefault="00F82123" w:rsidP="00F45B53">
            <w:pPr>
              <w:jc w:val="center"/>
            </w:pPr>
          </w:p>
        </w:tc>
      </w:tr>
    </w:tbl>
    <w:p w:rsidR="00F82123" w:rsidRDefault="00F82123" w:rsidP="00F82123">
      <w:r>
        <w:rPr>
          <w:rFonts w:hint="eastAsia"/>
        </w:rPr>
        <w:t>【子どもについて】</w:t>
      </w:r>
    </w:p>
    <w:tbl>
      <w:tblPr>
        <w:tblStyle w:val="a3"/>
        <w:tblW w:w="9816" w:type="dxa"/>
        <w:tblInd w:w="-176" w:type="dxa"/>
        <w:tblLook w:val="04A0" w:firstRow="1" w:lastRow="0" w:firstColumn="1" w:lastColumn="0" w:noHBand="0" w:noVBand="1"/>
      </w:tblPr>
      <w:tblGrid>
        <w:gridCol w:w="426"/>
        <w:gridCol w:w="7689"/>
        <w:gridCol w:w="425"/>
        <w:gridCol w:w="425"/>
        <w:gridCol w:w="425"/>
        <w:gridCol w:w="426"/>
      </w:tblGrid>
      <w:tr w:rsidR="00F82123" w:rsidTr="008D7740">
        <w:tc>
          <w:tcPr>
            <w:tcW w:w="426" w:type="dxa"/>
          </w:tcPr>
          <w:p w:rsidR="00F82123" w:rsidRPr="00272C78" w:rsidRDefault="00A831D1" w:rsidP="00A831D1">
            <w:pPr>
              <w:jc w:val="center"/>
              <w:rPr>
                <w:sz w:val="20"/>
                <w:szCs w:val="20"/>
              </w:rPr>
            </w:pPr>
            <w:r w:rsidRPr="00272C78">
              <w:rPr>
                <w:rFonts w:hint="eastAsia"/>
                <w:sz w:val="20"/>
                <w:szCs w:val="20"/>
              </w:rPr>
              <w:t>１</w:t>
            </w:r>
          </w:p>
        </w:tc>
        <w:tc>
          <w:tcPr>
            <w:tcW w:w="7689" w:type="dxa"/>
          </w:tcPr>
          <w:p w:rsidR="00F82123" w:rsidRPr="00272C78" w:rsidRDefault="00A831D1" w:rsidP="00F82123">
            <w:pPr>
              <w:rPr>
                <w:sz w:val="20"/>
                <w:szCs w:val="20"/>
              </w:rPr>
            </w:pPr>
            <w:r w:rsidRPr="00272C78">
              <w:rPr>
                <w:rFonts w:hint="eastAsia"/>
                <w:sz w:val="20"/>
                <w:szCs w:val="20"/>
              </w:rPr>
              <w:t>子どもは元気よくあいさつをしている。</w:t>
            </w:r>
          </w:p>
        </w:tc>
        <w:tc>
          <w:tcPr>
            <w:tcW w:w="425" w:type="dxa"/>
          </w:tcPr>
          <w:p w:rsidR="00F82123" w:rsidRDefault="00F82123" w:rsidP="00F82123"/>
        </w:tc>
        <w:tc>
          <w:tcPr>
            <w:tcW w:w="425" w:type="dxa"/>
          </w:tcPr>
          <w:p w:rsidR="00F82123" w:rsidRDefault="00F82123" w:rsidP="00F82123"/>
        </w:tc>
        <w:tc>
          <w:tcPr>
            <w:tcW w:w="425" w:type="dxa"/>
          </w:tcPr>
          <w:p w:rsidR="00F82123" w:rsidRDefault="00F82123" w:rsidP="00F82123"/>
        </w:tc>
        <w:tc>
          <w:tcPr>
            <w:tcW w:w="426" w:type="dxa"/>
          </w:tcPr>
          <w:p w:rsidR="00F82123" w:rsidRDefault="00F82123" w:rsidP="00F82123"/>
        </w:tc>
      </w:tr>
      <w:tr w:rsidR="00F82123" w:rsidTr="008D7740">
        <w:tc>
          <w:tcPr>
            <w:tcW w:w="426" w:type="dxa"/>
          </w:tcPr>
          <w:p w:rsidR="00F82123" w:rsidRPr="00272C78" w:rsidRDefault="00A831D1" w:rsidP="00A831D1">
            <w:pPr>
              <w:jc w:val="center"/>
              <w:rPr>
                <w:sz w:val="20"/>
                <w:szCs w:val="20"/>
              </w:rPr>
            </w:pPr>
            <w:r w:rsidRPr="00272C78">
              <w:rPr>
                <w:rFonts w:hint="eastAsia"/>
                <w:sz w:val="20"/>
                <w:szCs w:val="20"/>
              </w:rPr>
              <w:t>２</w:t>
            </w:r>
          </w:p>
        </w:tc>
        <w:tc>
          <w:tcPr>
            <w:tcW w:w="7689" w:type="dxa"/>
          </w:tcPr>
          <w:p w:rsidR="00F82123" w:rsidRPr="00272C78" w:rsidRDefault="00A831D1" w:rsidP="00F82123">
            <w:pPr>
              <w:rPr>
                <w:sz w:val="20"/>
                <w:szCs w:val="20"/>
              </w:rPr>
            </w:pPr>
            <w:r w:rsidRPr="00272C78">
              <w:rPr>
                <w:rFonts w:hint="eastAsia"/>
                <w:sz w:val="20"/>
                <w:szCs w:val="20"/>
              </w:rPr>
              <w:t>子どもは聞く態度が身につけている。</w:t>
            </w:r>
          </w:p>
        </w:tc>
        <w:tc>
          <w:tcPr>
            <w:tcW w:w="425" w:type="dxa"/>
          </w:tcPr>
          <w:p w:rsidR="00F82123" w:rsidRDefault="00F82123" w:rsidP="00F82123"/>
        </w:tc>
        <w:tc>
          <w:tcPr>
            <w:tcW w:w="425" w:type="dxa"/>
          </w:tcPr>
          <w:p w:rsidR="00F82123" w:rsidRDefault="00F82123" w:rsidP="00F82123"/>
        </w:tc>
        <w:tc>
          <w:tcPr>
            <w:tcW w:w="425" w:type="dxa"/>
          </w:tcPr>
          <w:p w:rsidR="00F82123" w:rsidRDefault="00F82123" w:rsidP="00F82123"/>
        </w:tc>
        <w:tc>
          <w:tcPr>
            <w:tcW w:w="426" w:type="dxa"/>
          </w:tcPr>
          <w:p w:rsidR="00F82123" w:rsidRDefault="00F82123" w:rsidP="00F82123"/>
        </w:tc>
      </w:tr>
      <w:tr w:rsidR="00F82123" w:rsidTr="008D7740">
        <w:tc>
          <w:tcPr>
            <w:tcW w:w="426" w:type="dxa"/>
          </w:tcPr>
          <w:p w:rsidR="00F82123" w:rsidRPr="00272C78" w:rsidRDefault="00A831D1" w:rsidP="00A831D1">
            <w:pPr>
              <w:jc w:val="center"/>
              <w:rPr>
                <w:sz w:val="20"/>
                <w:szCs w:val="20"/>
              </w:rPr>
            </w:pPr>
            <w:r w:rsidRPr="00272C78">
              <w:rPr>
                <w:rFonts w:hint="eastAsia"/>
                <w:sz w:val="20"/>
                <w:szCs w:val="20"/>
              </w:rPr>
              <w:t>３</w:t>
            </w:r>
          </w:p>
        </w:tc>
        <w:tc>
          <w:tcPr>
            <w:tcW w:w="7689" w:type="dxa"/>
          </w:tcPr>
          <w:p w:rsidR="00F82123" w:rsidRPr="00272C78" w:rsidRDefault="00A831D1" w:rsidP="00F82123">
            <w:pPr>
              <w:rPr>
                <w:sz w:val="20"/>
                <w:szCs w:val="20"/>
              </w:rPr>
            </w:pPr>
            <w:r w:rsidRPr="00272C78">
              <w:rPr>
                <w:rFonts w:hint="eastAsia"/>
                <w:sz w:val="20"/>
                <w:szCs w:val="20"/>
              </w:rPr>
              <w:t>子どもは幼稚園にいくのを楽しみにしている。</w:t>
            </w:r>
          </w:p>
        </w:tc>
        <w:tc>
          <w:tcPr>
            <w:tcW w:w="425" w:type="dxa"/>
          </w:tcPr>
          <w:p w:rsidR="00F82123" w:rsidRDefault="00F82123" w:rsidP="00F82123"/>
        </w:tc>
        <w:tc>
          <w:tcPr>
            <w:tcW w:w="425" w:type="dxa"/>
          </w:tcPr>
          <w:p w:rsidR="00F82123" w:rsidRDefault="00F82123" w:rsidP="00F82123"/>
        </w:tc>
        <w:tc>
          <w:tcPr>
            <w:tcW w:w="425" w:type="dxa"/>
          </w:tcPr>
          <w:p w:rsidR="00F82123" w:rsidRDefault="00F82123" w:rsidP="00F82123"/>
        </w:tc>
        <w:tc>
          <w:tcPr>
            <w:tcW w:w="426" w:type="dxa"/>
          </w:tcPr>
          <w:p w:rsidR="00F82123" w:rsidRDefault="00F82123" w:rsidP="00F82123"/>
        </w:tc>
      </w:tr>
      <w:tr w:rsidR="00F82123" w:rsidTr="008D7740">
        <w:tc>
          <w:tcPr>
            <w:tcW w:w="426" w:type="dxa"/>
          </w:tcPr>
          <w:p w:rsidR="00F82123" w:rsidRPr="00272C78" w:rsidRDefault="00A831D1" w:rsidP="00A831D1">
            <w:pPr>
              <w:jc w:val="center"/>
              <w:rPr>
                <w:sz w:val="20"/>
                <w:szCs w:val="20"/>
              </w:rPr>
            </w:pPr>
            <w:r w:rsidRPr="00272C78">
              <w:rPr>
                <w:rFonts w:hint="eastAsia"/>
                <w:sz w:val="20"/>
                <w:szCs w:val="20"/>
              </w:rPr>
              <w:t>４</w:t>
            </w:r>
          </w:p>
        </w:tc>
        <w:tc>
          <w:tcPr>
            <w:tcW w:w="7689" w:type="dxa"/>
          </w:tcPr>
          <w:p w:rsidR="00A831D1" w:rsidRPr="00A831D1" w:rsidRDefault="00A831D1" w:rsidP="00F82123">
            <w:r w:rsidRPr="00272C78">
              <w:rPr>
                <w:rFonts w:hint="eastAsia"/>
                <w:sz w:val="20"/>
                <w:szCs w:val="20"/>
              </w:rPr>
              <w:t>子どもは基本的な生活習慣が身についている。</w:t>
            </w:r>
            <w:r w:rsidRPr="008D7740">
              <w:rPr>
                <w:rFonts w:hint="eastAsia"/>
                <w:sz w:val="18"/>
                <w:szCs w:val="18"/>
              </w:rPr>
              <w:t>（早寝・早起き・朝ごはん、片付けなど）</w:t>
            </w:r>
          </w:p>
        </w:tc>
        <w:tc>
          <w:tcPr>
            <w:tcW w:w="425" w:type="dxa"/>
          </w:tcPr>
          <w:p w:rsidR="00F82123" w:rsidRDefault="00F82123" w:rsidP="00F82123"/>
        </w:tc>
        <w:tc>
          <w:tcPr>
            <w:tcW w:w="425" w:type="dxa"/>
          </w:tcPr>
          <w:p w:rsidR="00F82123" w:rsidRDefault="00F82123" w:rsidP="00F82123"/>
        </w:tc>
        <w:tc>
          <w:tcPr>
            <w:tcW w:w="425" w:type="dxa"/>
          </w:tcPr>
          <w:p w:rsidR="00F82123" w:rsidRDefault="00F82123" w:rsidP="00F82123"/>
        </w:tc>
        <w:tc>
          <w:tcPr>
            <w:tcW w:w="426" w:type="dxa"/>
          </w:tcPr>
          <w:p w:rsidR="00F82123" w:rsidRDefault="00F82123" w:rsidP="00F82123"/>
        </w:tc>
      </w:tr>
    </w:tbl>
    <w:p w:rsidR="00F82123" w:rsidRPr="00A831D1" w:rsidRDefault="008D7740" w:rsidP="00A831D1">
      <w:pPr>
        <w:pStyle w:val="a4"/>
        <w:numPr>
          <w:ilvl w:val="0"/>
          <w:numId w:val="1"/>
        </w:numPr>
        <w:ind w:leftChars="0"/>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-212801</wp:posOffset>
                </wp:positionH>
                <wp:positionV relativeFrom="paragraph">
                  <wp:posOffset>246483</wp:posOffset>
                </wp:positionV>
                <wp:extent cx="6231966" cy="972896"/>
                <wp:effectExtent l="0" t="0" r="16510" b="17780"/>
                <wp:wrapNone/>
                <wp:docPr id="3" name="正方形/長方形 3"/>
                <wp:cNvGraphicFramePr/>
                <a:graphic xmlns:a="http://schemas.openxmlformats.org/drawingml/2006/main">
                  <a:graphicData uri="http://schemas.microsoft.com/office/word/2010/wordprocessingShape">
                    <wps:wsp>
                      <wps:cNvSpPr/>
                      <wps:spPr>
                        <a:xfrm>
                          <a:off x="0" y="0"/>
                          <a:ext cx="6231966" cy="972896"/>
                        </a:xfrm>
                        <a:prstGeom prst="rect">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16.75pt;margin-top:19.4pt;width:490.7pt;height:7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" filled="f" strokecolor="black [1600]" strokeweight="1pt"/>
            </w:pict>
          </mc:Fallback>
        </mc:AlternateContent>
      </w:r>
      <w:r w:rsidR="00A831D1">
        <w:rPr>
          <w:rFonts w:hint="eastAsia"/>
        </w:rPr>
        <w:t>日頃感じていること、ご意見、ご要望などがありましたらお書きください。</w:t>
      </w:r>
    </w:p>
    <w:sectPr w:rsidR="00F82123" w:rsidRPr="00A831D1" w:rsidSect="008D7740">
      <w:pgSz w:w="11906" w:h="16838" w:code="9"/>
      <w:pgMar w:top="964" w:right="1021" w:bottom="737"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098" w:rsidRDefault="00B04098" w:rsidP="00CF0FA8">
      <w:r>
        <w:separator/>
      </w:r>
    </w:p>
  </w:endnote>
  <w:endnote w:type="continuationSeparator" w:id="0">
    <w:p w:rsidR="00B04098" w:rsidRDefault="00B04098" w:rsidP="00CF0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098" w:rsidRDefault="00B04098" w:rsidP="00CF0FA8">
      <w:r>
        <w:separator/>
      </w:r>
    </w:p>
  </w:footnote>
  <w:footnote w:type="continuationSeparator" w:id="0">
    <w:p w:rsidR="00B04098" w:rsidRDefault="00B04098" w:rsidP="00CF0F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330046"/>
    <w:multiLevelType w:val="hybridMultilevel"/>
    <w:tmpl w:val="2B0CDC18"/>
    <w:lvl w:ilvl="0" w:tplc="B6B4929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10B"/>
    <w:rsid w:val="000F6739"/>
    <w:rsid w:val="00272C78"/>
    <w:rsid w:val="004D1018"/>
    <w:rsid w:val="004E26B1"/>
    <w:rsid w:val="005A36F4"/>
    <w:rsid w:val="007D2E7D"/>
    <w:rsid w:val="008D7740"/>
    <w:rsid w:val="009D26B1"/>
    <w:rsid w:val="00A64044"/>
    <w:rsid w:val="00A831D1"/>
    <w:rsid w:val="00AA181D"/>
    <w:rsid w:val="00AE5901"/>
    <w:rsid w:val="00B04098"/>
    <w:rsid w:val="00B3710B"/>
    <w:rsid w:val="00B6152C"/>
    <w:rsid w:val="00B8083A"/>
    <w:rsid w:val="00CF0FA8"/>
    <w:rsid w:val="00DE266C"/>
    <w:rsid w:val="00F3676E"/>
    <w:rsid w:val="00F45B53"/>
    <w:rsid w:val="00F82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7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831D1"/>
    <w:pPr>
      <w:ind w:leftChars="400" w:left="840"/>
    </w:pPr>
  </w:style>
  <w:style w:type="paragraph" w:styleId="a5">
    <w:name w:val="header"/>
    <w:basedOn w:val="a"/>
    <w:link w:val="a6"/>
    <w:uiPriority w:val="99"/>
    <w:unhideWhenUsed/>
    <w:rsid w:val="00CF0FA8"/>
    <w:pPr>
      <w:tabs>
        <w:tab w:val="center" w:pos="4252"/>
        <w:tab w:val="right" w:pos="8504"/>
      </w:tabs>
      <w:snapToGrid w:val="0"/>
    </w:pPr>
  </w:style>
  <w:style w:type="character" w:customStyle="1" w:styleId="a6">
    <w:name w:val="ヘッダー (文字)"/>
    <w:basedOn w:val="a0"/>
    <w:link w:val="a5"/>
    <w:uiPriority w:val="99"/>
    <w:rsid w:val="00CF0FA8"/>
  </w:style>
  <w:style w:type="paragraph" w:styleId="a7">
    <w:name w:val="footer"/>
    <w:basedOn w:val="a"/>
    <w:link w:val="a8"/>
    <w:uiPriority w:val="99"/>
    <w:unhideWhenUsed/>
    <w:rsid w:val="00CF0FA8"/>
    <w:pPr>
      <w:tabs>
        <w:tab w:val="center" w:pos="4252"/>
        <w:tab w:val="right" w:pos="8504"/>
      </w:tabs>
      <w:snapToGrid w:val="0"/>
    </w:pPr>
  </w:style>
  <w:style w:type="character" w:customStyle="1" w:styleId="a8">
    <w:name w:val="フッター (文字)"/>
    <w:basedOn w:val="a0"/>
    <w:link w:val="a7"/>
    <w:uiPriority w:val="99"/>
    <w:rsid w:val="00CF0F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7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831D1"/>
    <w:pPr>
      <w:ind w:leftChars="400" w:left="840"/>
    </w:pPr>
  </w:style>
  <w:style w:type="paragraph" w:styleId="a5">
    <w:name w:val="header"/>
    <w:basedOn w:val="a"/>
    <w:link w:val="a6"/>
    <w:uiPriority w:val="99"/>
    <w:unhideWhenUsed/>
    <w:rsid w:val="00CF0FA8"/>
    <w:pPr>
      <w:tabs>
        <w:tab w:val="center" w:pos="4252"/>
        <w:tab w:val="right" w:pos="8504"/>
      </w:tabs>
      <w:snapToGrid w:val="0"/>
    </w:pPr>
  </w:style>
  <w:style w:type="character" w:customStyle="1" w:styleId="a6">
    <w:name w:val="ヘッダー (文字)"/>
    <w:basedOn w:val="a0"/>
    <w:link w:val="a5"/>
    <w:uiPriority w:val="99"/>
    <w:rsid w:val="00CF0FA8"/>
  </w:style>
  <w:style w:type="paragraph" w:styleId="a7">
    <w:name w:val="footer"/>
    <w:basedOn w:val="a"/>
    <w:link w:val="a8"/>
    <w:uiPriority w:val="99"/>
    <w:unhideWhenUsed/>
    <w:rsid w:val="00CF0FA8"/>
    <w:pPr>
      <w:tabs>
        <w:tab w:val="center" w:pos="4252"/>
        <w:tab w:val="right" w:pos="8504"/>
      </w:tabs>
      <w:snapToGrid w:val="0"/>
    </w:pPr>
  </w:style>
  <w:style w:type="character" w:customStyle="1" w:styleId="a8">
    <w:name w:val="フッター (文字)"/>
    <w:basedOn w:val="a0"/>
    <w:link w:val="a7"/>
    <w:uiPriority w:val="99"/>
    <w:rsid w:val="00CF0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D4F85-4694-41A7-BE58-2EACF134B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沖縄県</cp:lastModifiedBy>
  <cp:revision>7</cp:revision>
  <cp:lastPrinted>2017-11-21T02:15:00Z</cp:lastPrinted>
  <dcterms:created xsi:type="dcterms:W3CDTF">2017-12-14T03:06:00Z</dcterms:created>
  <dcterms:modified xsi:type="dcterms:W3CDTF">2018-01-10T12:18:00Z</dcterms:modified>
</cp:coreProperties>
</file>